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52E0B">
      <w:pPr>
        <w:ind w:right="-355" w:rightChars="-169"/>
        <w:rPr>
          <w:rFonts w:hint="eastAsia" w:ascii="仿宋" w:hAnsi="仿宋" w:eastAsia="仿宋" w:cs="仿宋"/>
          <w:b/>
          <w:bCs/>
          <w:kern w:val="0"/>
          <w:sz w:val="30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 w14:paraId="61A8BD4E">
      <w:pPr>
        <w:ind w:right="-355" w:rightChars="-169"/>
        <w:jc w:val="center"/>
        <w:rPr>
          <w:rFonts w:ascii="方正小标宋简体" w:hAnsi="宋体" w:eastAsia="方正小标宋简体" w:cs="宋体"/>
          <w:bCs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Cs/>
          <w:kern w:val="0"/>
          <w:sz w:val="32"/>
          <w:szCs w:val="32"/>
        </w:rPr>
        <w:t>福建省高校教师教育教学基本素质和能力测试表</w:t>
      </w:r>
    </w:p>
    <w:p w14:paraId="1CB26CBE">
      <w:pPr>
        <w:rPr>
          <w:rFonts w:ascii="楷体" w:hAnsi="楷体" w:eastAsia="楷体" w:cs="宋体"/>
          <w:kern w:val="0"/>
          <w:sz w:val="28"/>
          <w:u w:val="single"/>
        </w:rPr>
      </w:pPr>
      <w:r>
        <w:rPr>
          <w:rFonts w:hint="eastAsia" w:ascii="楷体" w:hAnsi="楷体" w:eastAsia="楷体" w:cs="宋体"/>
          <w:kern w:val="0"/>
          <w:sz w:val="28"/>
        </w:rPr>
        <w:t>申请人单位（公章）：</w:t>
      </w:r>
      <w:r>
        <w:rPr>
          <w:rFonts w:hint="eastAsia" w:ascii="楷体" w:hAnsi="楷体" w:eastAsia="楷体" w:cs="宋体"/>
          <w:kern w:val="0"/>
          <w:sz w:val="28"/>
          <w:u w:val="single"/>
        </w:rPr>
        <w:t xml:space="preserve">  </w:t>
      </w:r>
      <w:r>
        <w:rPr>
          <w:rFonts w:hint="eastAsia" w:ascii="楷体" w:hAnsi="楷体" w:eastAsia="楷体" w:cs="宋体"/>
          <w:kern w:val="0"/>
          <w:sz w:val="28"/>
          <w:u w:val="single"/>
          <w:lang w:val="en-US" w:eastAsia="zh-CN"/>
        </w:rPr>
        <w:t>福州英华职业学院</w:t>
      </w:r>
      <w:r>
        <w:rPr>
          <w:rFonts w:hint="eastAsia" w:ascii="楷体" w:hAnsi="楷体" w:eastAsia="楷体" w:cs="宋体"/>
          <w:kern w:val="0"/>
          <w:sz w:val="28"/>
          <w:u w:val="single"/>
        </w:rPr>
        <w:t xml:space="preserve">  </w:t>
      </w:r>
      <w:r>
        <w:rPr>
          <w:rFonts w:hint="eastAsia" w:ascii="楷体" w:hAnsi="楷体" w:eastAsia="楷体" w:cs="宋体"/>
          <w:kern w:val="0"/>
          <w:sz w:val="28"/>
        </w:rPr>
        <w:t xml:space="preserve"> 测试时间：</w:t>
      </w:r>
      <w:r>
        <w:rPr>
          <w:rFonts w:hint="eastAsia" w:ascii="楷体" w:hAnsi="楷体" w:eastAsia="楷体" w:cs="宋体"/>
          <w:kern w:val="0"/>
          <w:sz w:val="28"/>
          <w:u w:val="single"/>
        </w:rPr>
        <w:t xml:space="preserve">  </w:t>
      </w:r>
      <w:bookmarkStart w:id="0" w:name="_GoBack"/>
      <w:bookmarkEnd w:id="0"/>
      <w:r>
        <w:rPr>
          <w:rFonts w:hint="eastAsia" w:ascii="楷体" w:hAnsi="楷体" w:eastAsia="楷体" w:cs="宋体"/>
          <w:kern w:val="0"/>
          <w:sz w:val="28"/>
          <w:u w:val="single"/>
        </w:rPr>
        <w:t xml:space="preserve"> </w:t>
      </w:r>
      <w:r>
        <w:rPr>
          <w:rFonts w:hint="eastAsia" w:ascii="楷体" w:hAnsi="楷体" w:eastAsia="楷体" w:cs="宋体"/>
          <w:kern w:val="0"/>
          <w:sz w:val="28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宋体"/>
          <w:kern w:val="0"/>
          <w:sz w:val="28"/>
          <w:u w:val="single"/>
        </w:rPr>
        <w:t xml:space="preserve">              </w:t>
      </w:r>
    </w:p>
    <w:tbl>
      <w:tblPr>
        <w:tblStyle w:val="2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559"/>
        <w:gridCol w:w="1618"/>
        <w:gridCol w:w="1501"/>
        <w:gridCol w:w="1559"/>
        <w:gridCol w:w="726"/>
        <w:gridCol w:w="1134"/>
      </w:tblGrid>
      <w:tr w14:paraId="7B8F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705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1905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700C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3562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8CD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B5C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9F1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F11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E3E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指标描述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442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AD70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得分</w:t>
            </w:r>
          </w:p>
        </w:tc>
      </w:tr>
      <w:tr w14:paraId="4EB2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404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仪表仪态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59D0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仪表端庄，气质、修养良好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5975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C9D58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EB4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8A8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思维能力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01E21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讲述准确、流畅，条理清晰，逻辑性强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903C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0C725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EA7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5A0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语言表达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BF3D2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语言规范，声音洪亮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4EEB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E7C3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381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1835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专业知识水平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949F8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专业知识扎实，相关的知识面宽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41D8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ED91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C037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715C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实现教学</w:t>
            </w:r>
          </w:p>
          <w:p w14:paraId="332B8D4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目的能力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53F02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目标明确，要求适度，符合教学大纲和学生实际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BE603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F2C47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172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1C5F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695B4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注重教学育人，强调立德树人，重视课程思政</w:t>
            </w:r>
          </w:p>
        </w:tc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CDB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F8DE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1C0F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8E28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D4CA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重视能力培养（分析、解决问题或动手能力）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1D56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0D2F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D18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72D4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F211D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板书工整，设计合理，无错别字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77C8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736F0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9248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BCC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F9A04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善于应用“两学”知识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A4CEE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9FA3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605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AB84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5D3F5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因地制宜，应用多媒体帮助学生理解教学内容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47F2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F869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B195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BB58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掌握教材</w:t>
            </w:r>
          </w:p>
          <w:p w14:paraId="4F3640F5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内容能力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3D4B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讲课层次分明，详略得当，重点突出，难点讲透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73E9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9BA3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5062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B0C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A665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了解当前学科新成就、新动态，并结合教材内容进行教学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2A066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DE60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2C8A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CD41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组织课堂</w:t>
            </w:r>
          </w:p>
          <w:p w14:paraId="0958D1F5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教学能力</w:t>
            </w: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B1FC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尊重学生，善于调动学生的学习积极性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DD6CA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2BCA9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B70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37E1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6CBF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注重课堂信息反馈，应变能力强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B8635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E30F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10D1C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0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3AFE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合   计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7BB43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6B9E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9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32D0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专家组综合测评意见：</w:t>
            </w:r>
          </w:p>
          <w:p w14:paraId="1EE2CBA4">
            <w:pPr>
              <w:widowControl/>
              <w:spacing w:line="320" w:lineRule="exact"/>
              <w:ind w:firstLine="4819" w:firstLineChars="20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2347A025">
            <w:pPr>
              <w:widowControl/>
              <w:spacing w:line="320" w:lineRule="exact"/>
              <w:ind w:firstLine="4819" w:firstLineChars="20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3DB67BF9">
            <w:pPr>
              <w:widowControl/>
              <w:spacing w:line="320" w:lineRule="exact"/>
              <w:ind w:firstLine="4819" w:firstLineChars="20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  <w:p w14:paraId="5491F930">
            <w:pPr>
              <w:widowControl/>
              <w:spacing w:line="320" w:lineRule="exact"/>
              <w:ind w:firstLine="6746" w:firstLineChars="2800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组长（签名）：</w:t>
            </w:r>
          </w:p>
          <w:p w14:paraId="3F8CC486">
            <w:pPr>
              <w:widowControl/>
              <w:spacing w:line="320" w:lineRule="exact"/>
              <w:ind w:firstLine="5280" w:firstLineChars="22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61624B7D"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                    年   月   日</w:t>
            </w:r>
          </w:p>
        </w:tc>
      </w:tr>
    </w:tbl>
    <w:p w14:paraId="0C306454">
      <w:pPr>
        <w:widowControl/>
        <w:spacing w:line="300" w:lineRule="exact"/>
        <w:ind w:firstLine="480" w:firstLineChars="200"/>
        <w:jc w:val="left"/>
      </w:pPr>
      <w:r>
        <w:rPr>
          <w:rFonts w:hint="eastAsia" w:ascii="宋体" w:hAnsi="宋体" w:cs="宋体"/>
          <w:kern w:val="0"/>
          <w:sz w:val="24"/>
          <w:szCs w:val="24"/>
        </w:rPr>
        <w:t>备注：1.总评成绩86分以上为“优”；85-71分为“良”；70-60分为“及格”，59分及以下为“不及格”。2.有下列情况之一者，总评成绩直接判为不及格：①发表不当言论。②教案、PPT、板书、分享资料等的内容在思想政治、价值导向方面存在问题。③备课不认真，教案不规范，错误较明显。④PPT、板书等安排不合理，错别字较多。⑤对教学内容不熟悉，基本照本宣科。⑥讲授条理不清，表达逻辑混乱。⑦有明显科学性错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2E3D14B-642E-41B2-ADC8-7941A288FB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ED37EA5-9CA5-4BEA-85DE-DB6AF47FC9D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E3BA508-28E6-443B-B819-63BE3BC2265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2E16236D-9686-48EC-B251-9487B0A4CBE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16AD9F0-3762-4E68-8535-C68744DB7D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D53C4"/>
    <w:rsid w:val="2CD305A0"/>
    <w:rsid w:val="46D6477E"/>
    <w:rsid w:val="72F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559</Words>
  <Characters>575</Characters>
  <Lines>0</Lines>
  <Paragraphs>0</Paragraphs>
  <TotalTime>0</TotalTime>
  <ScaleCrop>false</ScaleCrop>
  <LinksUpToDate>false</LinksUpToDate>
  <CharactersWithSpaces>691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2025-02-18T01:38:00Z</dcterms:created>
  <dc:creator>Administrator</dc:creator>
  <cp:lastModifiedBy>笑笑.baba.黄传登</cp:lastModifiedBy>
  <dcterms:modified xsi:type="dcterms:W3CDTF">2025-02-18T03:06:18Z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eyJoZGlkIjoiY2JkZWMwYjg5ZDEyYTA4ZjhmNDFkNTIwYTU3MmFkYTIiLCJ1c2VySWQiOiIzNjcwNzIyMTcifQ==</vt:lpwstr>
  </property>
  <property fmtid="{D5CDD505-2E9C-101B-9397-08002B2CF9AE}" pid="4" name="ICV">
    <vt:lpwstr>2DEAFF43B2644EE1BC833BF9E479869C_12</vt:lpwstr>
  </property>
</Properties>
</file>