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福州英华职业学院课堂教学质量评价表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22"/>
        <w:gridCol w:w="1275"/>
        <w:gridCol w:w="2550"/>
        <w:gridCol w:w="1313"/>
        <w:gridCol w:w="75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系（院、部）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授课班级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53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周，星期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，第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8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以德施教厚德强能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为人师，行为示范，教学姿态仪态得体大方。以德施教，以文化人，挖掘课程思政元素，结合课程特点有机融入爱国主义教育、劳动教育、优秀传统文化教育等内容，强调培育学生学习能力、创新意识、信息素养、职业能力、精益求精的工匠精神和爱岗敬业的劳动态度，引导学生树立正确理想信念，增强职业荣誉感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目标明确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内容合理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紧扣课程标准，素质、知识、能力培养目标明确，难点合理，重点突出，可评可测；教材选用及教学内容及时反映相关领域产业升级的新技术、新工艺、新规范；教案设计完整、合理，编写认真、规范，表述通畅，文本完整，打印成册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逻辑顺畅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讲授清楚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课堂教学逻辑自洽；讲授条理清楚，层次分明，言简意赅，通俗易懂，详略得当，重点突出。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方法科学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互动充分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善于设置情境，激发学生兴趣。课堂气氛热烈与恬静交融，信息交流多边多向；通过情境塑造、借助表达关怀、激励学生、监测、提问、组织互动等方式，帮助学生理解掌握教学重难点，学生思维和技能得到有效训练与提高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手段多样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演示规范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1.手段多样，突出学生中心，强调知行合一，学习评价多元多维，教法灵活，采用不同方式刺激课堂教学，具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有启发性与趣味性。                                                     2.操作规范娴熟，演示现象清楚，步骤有条不紊，教学讲解与操作演示配合恰当，示范性好，展现良好双师素养；实践教学现场活动安全有序，有效融入"1+X"技能证书要求，关注技术技能教学重、难点解决，实践教学组织灵活高效。（实践类教学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创新、完善线上线下混合式教学与实训模式，依据学情及时调整教学策略；与时俱进更新专业知识和技能；信息化教育技术运用娴熟，设计内容及呈现手段具有难以替代性；板书（画）构思新颖，作用独特；积极使用新型活页式、工作手册式教材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目标达成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体现先进教育教学思想和理念，落实德技并修，达到教学目标，完成教学要求。学生能掌握本节课的知识和技能，当堂训练，自主完成率高；师生、生生互动深度有效，能激发学生质疑探究，学生回答问题有新意、有创见，体现一定的思维深度，学习和解决问题的能力得到相应发展；能有效培养学生实践和创新能力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总体评价与建议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听课人：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日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</w:docVars>
  <w:rsids>
    <w:rsidRoot w:val="31F91B41"/>
    <w:rsid w:val="31F91B41"/>
    <w:rsid w:val="38A544C0"/>
    <w:rsid w:val="691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2023-09-01T07:21:00Z</dcterms:created>
  <dc:creator>心云间</dc:creator>
  <cp:lastModifiedBy>心云间</cp:lastModifiedBy>
  <dcterms:modified xsi:type="dcterms:W3CDTF">2023-11-16T02:26:53Z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12409D9653704274B373404F8BAB3B80_11</vt:lpwstr>
  </property>
</Properties>
</file>