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福州英华职业学院</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教学事故认定与处理办法（修订）</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维护正常教学秩序，弘扬优良校风、教风、学风，提高人才培养质量，有效预防和依法处理教学事故，依据《中华人民共和国教育法》《中华人民共和国高等教育法》《中华人民共和国教师法》等有关规定，结合学校实际，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所称教学事故是指由于任课教师、教学辅助人员、教学管理人员、教学服务人员及各级管理部门、单位负责人直接或间接责任，导致正常教学秩序、教学进程和教学质量等受到影响，并造成不良后果的行为或事件。</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对教学事故的认定与处理必须以事实为依据，教育与惩罚相结合，坚持公正、公平和公开的原则，按照教育法规和学校规定处理，切实维护当事人的合法权益。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教学事故的分类和等级</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教学事故按所涉及不同的教学环节分为四类：A、教学；B、考试与成绩管理；C、教学管理；D、教学保障。</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第五条 </w:t>
      </w:r>
      <w:r>
        <w:rPr>
          <w:rFonts w:hint="eastAsia" w:ascii="仿宋" w:hAnsi="仿宋" w:eastAsia="仿宋" w:cs="仿宋"/>
          <w:sz w:val="32"/>
          <w:szCs w:val="32"/>
          <w:lang w:val="en-US" w:eastAsia="zh-CN"/>
        </w:rPr>
        <w:t>根据教学事故性质和所造成的影响程度分为三个级别。Ⅰ级为重大教学事故；Ⅱ级为严重教学事故；Ⅲ级为一般教学事故。</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教学事故分类与级别见《福州英华职业学院教学事故分类与等级界定表》（附件1）</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教学事故的认定与处理程序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教学事故认定与处理的日常具体事务由教学督导办公室负责。</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sz w:val="32"/>
          <w:szCs w:val="32"/>
          <w:lang w:val="en-US" w:eastAsia="zh-CN"/>
        </w:rPr>
        <w:t>教学事故认定程序：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（一）教学事故实行督察和举报制度。教学督导办公室检查或收到教学异常信息，按一人一表的方式填报《福州英华职业学院教学事故责任认定与处理记录表》（附件2），并与责任人所属部门进行核实。</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（二）责任人所属部门在事故发生后一个工作日内填写核实情况，并签字盖章提交给教学督导办公室。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（三）《福州英华职业学院教学事故责任认定与处理记录表》签批流程：Ⅰ级教学事故由教务处处长、分管教学副院长核定后，报院长核定；Ⅱ级、Ⅲ级教学事故教务处处长、分管教学副院长核定。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（四）教学事故认定后，教学督导办公室应及时做出相应处理和通报。教学事故处理结果由系（院、部）负责人及时通知事故责任人。</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教学事故责任人的处理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教学事故认定应明确列出责任人（一人或多人），不得以部门、集体代替。对教学事故故意隐瞒者，或有关检查人员对发现的教学事故拖延不报者，应列为共同责任人。</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校内教师教学事故的处理规定：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（一）考核年度内，构成一次Ⅲ级教学事故责任人，予以全校通报，专任教师扣减当月教学工作量20%（行政管理人员扣减当月基本工资10%），教师年度考核根据人事处相关规定执行。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（二）考核年度内，构成一次Ⅱ级教学事故责任人，予以全校通报，专任教师扣减当月教学工作量40%（行政管理人员扣减当月基本工资20%），教师年度考核根据人事处相关规定执行。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（三）考核年度内，构成一次Ⅰ级教学事故责任人，予以全校通报，专任教师扣减全部教学工作量（行政管理人员扣减当月基本工资50%），教师年度考核根据人事处相关规定执行。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（四）考核年度内，累计两次三级教学事故等同于一次二级教学事故；累计两次二级教学事故等同于一次一级教学事故；依此类推。</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外聘教师教学事故的处理规定：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（一）构成一次Ⅲ级教学事故责任人，予以全校通报，扣减当日教学工作量。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（二）构成一次Ⅱ级教学事故责任人，予以全校通报，扣减当日教学工作量200%。</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（三）构成一次Ⅰ级教学事故责任人，予以全校通报，扣减当日教学工作量500%，视情节影响程度，予以解聘。</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同一教学事故由两人及以上共同造成的，应当按照责任大小及情节轻重分别处理。</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申诉和仲裁</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第十三条</w:t>
      </w:r>
      <w:r>
        <w:rPr>
          <w:rFonts w:hint="eastAsia" w:ascii="仿宋" w:hAnsi="仿宋" w:eastAsia="仿宋" w:cs="仿宋"/>
          <w:color w:val="auto"/>
          <w:sz w:val="32"/>
          <w:szCs w:val="32"/>
          <w:lang w:val="en-US" w:eastAsia="zh-CN"/>
        </w:rPr>
        <w:t xml:space="preserve"> 教学事故的责任人、举报人、知情人或调查人员，如认为事故认定结果与事实不符，或处分不当，可在教学事故通报下达后三日内向教务处提出书面申诉或书面提请复议，填写《福州英华职业学院教学事故责任认定申诉表》（附件3），报院务会议审议，具体事宜由教学督导办公室处理。院务会议每学期举行一次教学事故处理听证会，通知本学期内教学事故责任人（申诉人）或提请复议人到会申述，并进行复议和仲裁。院务会仲裁为最终裁定。</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教学事故责任人涉嫌违犯党纪、政纪和国法的，由</w:t>
      </w:r>
      <w:r>
        <w:rPr>
          <w:rFonts w:hint="eastAsia" w:ascii="仿宋" w:hAnsi="仿宋" w:eastAsia="仿宋" w:cs="仿宋"/>
          <w:sz w:val="32"/>
          <w:szCs w:val="32"/>
          <w:lang w:val="en-US" w:eastAsia="zh-CN"/>
        </w:rPr>
        <w:t>学校</w:t>
      </w:r>
      <w:r>
        <w:rPr>
          <w:rFonts w:hint="eastAsia" w:ascii="仿宋" w:hAnsi="仿宋" w:eastAsia="仿宋" w:cs="仿宋"/>
          <w:sz w:val="32"/>
          <w:szCs w:val="32"/>
          <w:lang w:eastAsia="zh-CN"/>
        </w:rPr>
        <w:t>移交纪检、监察部门或司法机关处理。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本办法适用于计划内全日制学生的教学活动、教学管理以及与教学活动直接相关的后勤保障。继续教育与计划外的教学活动参照本办法另行制定。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本办法未尽的教学事故，可参照本办法认定其事故的类别，等级和责任人，并根据本办法有关条文施行处分。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本办法自公布之日起施行，由</w:t>
      </w:r>
      <w:r>
        <w:rPr>
          <w:rFonts w:hint="eastAsia" w:ascii="仿宋" w:hAnsi="仿宋" w:eastAsia="仿宋" w:cs="仿宋"/>
          <w:sz w:val="32"/>
          <w:szCs w:val="32"/>
          <w:lang w:val="en-US" w:eastAsia="zh-CN"/>
        </w:rPr>
        <w:t>教务处</w:t>
      </w:r>
      <w:r>
        <w:rPr>
          <w:rFonts w:hint="eastAsia" w:ascii="仿宋" w:hAnsi="仿宋" w:eastAsia="仿宋" w:cs="仿宋"/>
          <w:sz w:val="32"/>
          <w:szCs w:val="32"/>
          <w:lang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第十八条 </w:t>
      </w:r>
      <w:r>
        <w:rPr>
          <w:rFonts w:hint="eastAsia" w:ascii="仿宋" w:hAnsi="仿宋" w:eastAsia="仿宋" w:cs="仿宋"/>
          <w:sz w:val="32"/>
          <w:szCs w:val="32"/>
          <w:lang w:eastAsia="zh-CN"/>
        </w:rPr>
        <w:t>原《福州英华职业学院教学事故的认定与处理办法》（榕英华教〔20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sectPr>
          <w:footerReference r:id="rId3" w:type="default"/>
          <w:pgSz w:w="11906" w:h="16838"/>
          <w:pgMar w:top="1417" w:right="1417" w:bottom="1417" w:left="1417" w:header="851" w:footer="992" w:gutter="0"/>
          <w:cols w:space="425" w:num="1"/>
          <w:docGrid w:type="lines" w:linePitch="312" w:charSpace="0"/>
        </w:sect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w:t>
      </w:r>
    </w:p>
    <w:p>
      <w:pPr>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福州英华职业学院教学事故分类与等级界定表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753"/>
        <w:gridCol w:w="616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事故分类</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序号</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事项</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教学（A）</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A-01</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在教学、实训、实习、辅导、答疑等教学环节、教学过程及教学组织管理中散布或出现违背党的方针政策、违背教师基本职业道德规范等方面的言论和行为，直接影响教学活动的正常进行或在学生中造成恶劣影响</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A-02</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教师、辅导员、管理人员未履行工作职责对学校声誉造成重大影响或重大经济损失/较大影响或较大经济损失/不良影响或经济损失</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A-03</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教学人员、辅导员非教学需要或未经批准不按教学各环节规范（职责）开展教学、学生管理工作，造成严重后果/不良影响/未造成影响但经提醒后仍未改正的</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Ⅱ/Ⅲ/Ⅲ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A-04</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在教学活动中，语言侮辱或体罚学生，使学生身心受到伤害，造成严重后果</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A-05</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无不可抗拒原因未按规定程序办理审批手续擅自停课、调课、请人代课、更改上课时间和地点，造成严重后果/影响教学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A-06</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不按规定实施课堂考勤、执行考勤纪律，造成重大后果/严重后果。</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A-07</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教师、辅导员、管理人员未履行工作职责造成学院公共财产损失或学生伤害，学生受到严重伤害或对学院造成重大财产损失/学生受到较严重伤害或对学院较大财产损失/学生受到伤害或对学院造成财产损失</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A-08</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实验员未按要求提前做好实验准备，导致实验无法正常进行，造成重大后果/严重后果/影响教学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A-09</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未经系（院、部）批准，舍弃（或拖下进度）学期课程内容1/4以上</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A-10</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在上课或其他教学活动中使用手机或其他移动通讯工具进行与教学无关的活动/未将手机或其他移动通讯工具置于关闭状态，造成严重后果/影响教学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A-11</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未按学期授课计划完成学期教学任务</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A-12</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无不可抗拒原因上课迟到10分钟以上或提前下课10分钟以上</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A-13</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无不可抗拒原因上课迟到10分钟以下（包含10分钟）或提前下课10分钟以下（包含10分钟）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A-14</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实践教学指导教师随意减少实践教学项目或内容，造成严重后果/影响教学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A-15</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w w:val="97"/>
                <w:sz w:val="24"/>
                <w:szCs w:val="24"/>
                <w:vertAlign w:val="baseline"/>
                <w:lang w:val="en-US" w:eastAsia="zh-CN"/>
              </w:rPr>
              <w:t>在教学过程中从事与教学无关之事，</w:t>
            </w:r>
            <w:r>
              <w:rPr>
                <w:rFonts w:hint="eastAsia" w:ascii="仿宋" w:hAnsi="仿宋" w:eastAsia="仿宋" w:cs="仿宋"/>
                <w:sz w:val="24"/>
                <w:szCs w:val="24"/>
                <w:vertAlign w:val="baseline"/>
                <w:lang w:val="en-US" w:eastAsia="zh-CN"/>
              </w:rPr>
              <w:t>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A-16</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未携带任何教案等教学资料进入课堂执教；无合适教材的课程，教师未提供课件或课程标准</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A-17</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在校内实验实训场所进行的实践教学(包括课内的实验或</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实践、实训周的实训)指导教师无故空岗时间t:t&gt;30分钟/10分钟</w:t>
            </w:r>
            <w:r>
              <w:rPr>
                <w:rFonts w:hint="eastAsia" w:ascii="仿宋" w:hAnsi="仿宋" w:eastAsia="仿宋" w:cs="仿宋"/>
                <w:sz w:val="21"/>
                <w:szCs w:val="21"/>
                <w:vertAlign w:val="baseline"/>
                <w:lang w:val="en-US" w:eastAsia="zh-CN"/>
              </w:rPr>
              <w:t>≤</w:t>
            </w:r>
            <w:r>
              <w:rPr>
                <w:rFonts w:hint="eastAsia" w:ascii="仿宋" w:hAnsi="仿宋" w:eastAsia="仿宋" w:cs="仿宋"/>
                <w:sz w:val="24"/>
                <w:szCs w:val="24"/>
                <w:vertAlign w:val="baseline"/>
                <w:lang w:val="en-US" w:eastAsia="zh-CN"/>
              </w:rPr>
              <w:t>t</w:t>
            </w:r>
            <w:r>
              <w:rPr>
                <w:rFonts w:hint="eastAsia" w:ascii="仿宋" w:hAnsi="仿宋" w:eastAsia="仿宋" w:cs="仿宋"/>
                <w:sz w:val="21"/>
                <w:szCs w:val="21"/>
                <w:vertAlign w:val="baseline"/>
                <w:lang w:val="en-US" w:eastAsia="zh-CN"/>
              </w:rPr>
              <w:t>≤</w:t>
            </w:r>
            <w:r>
              <w:rPr>
                <w:rFonts w:hint="eastAsia" w:ascii="仿宋" w:hAnsi="仿宋" w:eastAsia="仿宋" w:cs="仿宋"/>
                <w:sz w:val="24"/>
                <w:szCs w:val="24"/>
                <w:vertAlign w:val="baseline"/>
                <w:lang w:val="en-US" w:eastAsia="zh-CN"/>
              </w:rPr>
              <w:t>30分钟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A-18</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按计划应有作业的课程整个学期中未布置作业或整个学期中布置的作业无批改</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A-19</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教师已事先请假，而受理者未转告，致学生等候15分钟以上（含15分钟）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考试与成绩管理（B）</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任课教师及其他人员考前（包括答疑辅导）泄露试题</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kern w:val="0"/>
                <w:sz w:val="24"/>
              </w:rPr>
              <w:t>试卷印刷、传送、保管过程中泄密</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故意泄密/失误泄密</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监考教师未按时到岗而严重影响考试正常进行，或未严格执行考试规定（包括发现学生作弊而不及时处理），从而造成</w:t>
            </w:r>
            <w:r>
              <w:rPr>
                <w:rFonts w:hint="eastAsia" w:ascii="仿宋" w:hAnsi="仿宋" w:eastAsia="仿宋" w:cs="仿宋"/>
                <w:sz w:val="24"/>
                <w:lang w:val="en-US" w:eastAsia="zh-CN"/>
              </w:rPr>
              <w:t>重大影响/</w:t>
            </w:r>
            <w:r>
              <w:rPr>
                <w:rFonts w:hint="eastAsia" w:ascii="仿宋" w:hAnsi="仿宋" w:eastAsia="仿宋" w:cs="仿宋"/>
                <w:sz w:val="24"/>
              </w:rPr>
              <w:t>严重影响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 xml:space="preserve">试题存在错误，影响考试正常进行 </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rPr>
            </w:pPr>
            <w:r>
              <w:rPr>
                <w:rFonts w:hint="eastAsia" w:ascii="仿宋" w:hAnsi="仿宋" w:eastAsia="仿宋" w:cs="仿宋"/>
                <w:sz w:val="24"/>
                <w:lang w:val="en-US" w:eastAsia="zh-CN"/>
              </w:rPr>
              <w:t>试卷封装错误，</w:t>
            </w:r>
            <w:r>
              <w:rPr>
                <w:rFonts w:hint="eastAsia" w:ascii="仿宋" w:hAnsi="仿宋" w:eastAsia="仿宋" w:cs="仿宋"/>
                <w:sz w:val="24"/>
              </w:rPr>
              <w:t>影响考试正常进行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未经批准，擅自更改考试时间和地点，造成不良后果</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考试后教师没有在规定时间内报送成绩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因监考人员不认真清点试卷，造成考试结束收回试卷数与参加考试人数不相符</w:t>
            </w:r>
            <w:r>
              <w:rPr>
                <w:rFonts w:hint="eastAsia" w:ascii="仿宋" w:hAnsi="仿宋" w:eastAsia="仿宋" w:cs="仿宋"/>
                <w:kern w:val="0"/>
                <w:sz w:val="24"/>
                <w:lang w:eastAsia="zh-CN"/>
              </w:rPr>
              <w:t>（</w:t>
            </w:r>
            <w:r>
              <w:rPr>
                <w:rFonts w:hint="eastAsia" w:ascii="仿宋" w:hAnsi="仿宋" w:eastAsia="仿宋" w:cs="仿宋"/>
                <w:kern w:val="0"/>
                <w:sz w:val="24"/>
              </w:rPr>
              <w:t>已声明不交的学生除外</w:t>
            </w:r>
            <w:r>
              <w:rPr>
                <w:rFonts w:hint="eastAsia" w:ascii="仿宋" w:hAnsi="仿宋" w:eastAsia="仿宋" w:cs="仿宋"/>
                <w:kern w:val="0"/>
                <w:sz w:val="24"/>
                <w:lang w:eastAsia="zh-CN"/>
              </w:rPr>
              <w:t>），</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考试评分以后试卷应保留至少1学期，在此期间无法提供参加考试学生的试卷</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kern w:val="0"/>
                <w:sz w:val="24"/>
              </w:rPr>
              <w:t>无不可抗拒原因</w:t>
            </w:r>
            <w:r>
              <w:rPr>
                <w:rFonts w:hint="eastAsia" w:ascii="仿宋" w:hAnsi="仿宋" w:eastAsia="仿宋" w:cs="仿宋"/>
                <w:kern w:val="0"/>
                <w:sz w:val="24"/>
                <w:lang w:eastAsia="zh-CN"/>
              </w:rPr>
              <w:t>，</w:t>
            </w:r>
            <w:r>
              <w:rPr>
                <w:rFonts w:hint="eastAsia" w:ascii="仿宋" w:hAnsi="仿宋" w:eastAsia="仿宋" w:cs="仿宋"/>
                <w:kern w:val="0"/>
                <w:sz w:val="24"/>
              </w:rPr>
              <w:t>监考人员迟到</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或早退</w:t>
            </w:r>
            <w:r>
              <w:rPr>
                <w:rFonts w:hint="eastAsia" w:ascii="仿宋" w:hAnsi="仿宋" w:eastAsia="仿宋" w:cs="仿宋"/>
                <w:kern w:val="0"/>
                <w:sz w:val="24"/>
                <w:lang w:eastAsia="zh-CN"/>
              </w:rPr>
              <w:t>）</w:t>
            </w:r>
            <w:r>
              <w:rPr>
                <w:rFonts w:hint="eastAsia" w:ascii="仿宋" w:hAnsi="仿宋" w:eastAsia="仿宋" w:cs="仿宋"/>
                <w:kern w:val="0"/>
                <w:sz w:val="24"/>
              </w:rPr>
              <w:t>10分钟以上</w:t>
            </w:r>
            <w:r>
              <w:rPr>
                <w:rFonts w:hint="eastAsia" w:ascii="仿宋" w:hAnsi="仿宋" w:eastAsia="仿宋" w:cs="仿宋"/>
                <w:kern w:val="0"/>
                <w:sz w:val="24"/>
                <w:lang w:val="en-US" w:eastAsia="zh-CN"/>
              </w:rPr>
              <w:t>/迟到（或早退）10分钟以内（包含10分钟）</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B-11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监考教师擅自离开考场/在考场内做与监考无关的事，</w:t>
            </w:r>
            <w:r>
              <w:rPr>
                <w:rFonts w:hint="eastAsia" w:ascii="仿宋" w:hAnsi="仿宋" w:eastAsia="仿宋" w:cs="仿宋"/>
                <w:sz w:val="24"/>
                <w:szCs w:val="24"/>
                <w:vertAlign w:val="baseline"/>
                <w:lang w:val="en-US" w:eastAsia="zh-CN"/>
              </w:rPr>
              <w:t>经提醒后仍未改正的</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B-12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监考人员在考场帮助学生组织舞弊</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lang w:val="en-US" w:eastAsia="zh-CN"/>
              </w:rPr>
              <w:t>监考教师放松监考，考场秩序混乱或听任学生作弊/发现考试违纪或作弊不上报</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0"/>
                <w:sz w:val="24"/>
              </w:rPr>
              <w:t>考试成绩报送后，教师未经批准，更改学生考试成绩</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5名以上/5名以下（包含5名）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教学管理（C）</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有意出具与事实不符的学历、学籍、成绩等各类证书、证明，私自更改或伪造学生成绩档案</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管理部门丢失一个</w:t>
            </w:r>
            <w:r>
              <w:rPr>
                <w:rFonts w:hint="eastAsia" w:ascii="仿宋" w:hAnsi="仿宋" w:eastAsia="仿宋" w:cs="仿宋"/>
                <w:kern w:val="0"/>
                <w:sz w:val="24"/>
                <w:szCs w:val="24"/>
                <w:lang w:val="en-US" w:eastAsia="zh-CN"/>
              </w:rPr>
              <w:t>行政</w:t>
            </w:r>
            <w:r>
              <w:rPr>
                <w:rFonts w:hint="eastAsia" w:ascii="仿宋" w:hAnsi="仿宋" w:eastAsia="仿宋" w:cs="仿宋"/>
                <w:kern w:val="0"/>
                <w:sz w:val="24"/>
                <w:szCs w:val="24"/>
              </w:rPr>
              <w:t>班的在校生考试成绩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打击报复教学督导员、学生教学信息员，</w:t>
            </w:r>
            <w:r>
              <w:rPr>
                <w:rFonts w:hint="eastAsia" w:ascii="仿宋" w:hAnsi="仿宋" w:eastAsia="仿宋" w:cs="仿宋"/>
                <w:sz w:val="24"/>
                <w:szCs w:val="24"/>
              </w:rPr>
              <w:t>造成</w:t>
            </w:r>
            <w:r>
              <w:rPr>
                <w:rFonts w:hint="eastAsia" w:ascii="仿宋" w:hAnsi="仿宋" w:eastAsia="仿宋" w:cs="仿宋"/>
                <w:sz w:val="24"/>
                <w:szCs w:val="24"/>
                <w:lang w:val="en-US" w:eastAsia="zh-CN"/>
              </w:rPr>
              <w:t>重大影响/</w:t>
            </w:r>
            <w:r>
              <w:rPr>
                <w:rFonts w:hint="eastAsia" w:ascii="仿宋" w:hAnsi="仿宋" w:eastAsia="仿宋" w:cs="仿宋"/>
                <w:sz w:val="24"/>
                <w:szCs w:val="24"/>
              </w:rPr>
              <w:t>严重影响</w:t>
            </w:r>
            <w:r>
              <w:rPr>
                <w:rFonts w:hint="eastAsia" w:ascii="仿宋" w:hAnsi="仿宋" w:eastAsia="仿宋" w:cs="仿宋"/>
                <w:sz w:val="24"/>
                <w:szCs w:val="24"/>
                <w:lang w:val="en-US" w:eastAsia="zh-CN"/>
              </w:rPr>
              <w:t>/一般影响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辅导员、指导教师、管理人员对学生中</w:t>
            </w:r>
            <w:r>
              <w:rPr>
                <w:rFonts w:hint="eastAsia" w:ascii="仿宋" w:hAnsi="仿宋" w:eastAsia="仿宋" w:cs="仿宋"/>
                <w:sz w:val="24"/>
                <w:szCs w:val="24"/>
                <w:lang w:val="en-US" w:eastAsia="zh-CN"/>
              </w:rPr>
              <w:t>所</w:t>
            </w:r>
            <w:r>
              <w:rPr>
                <w:rFonts w:hint="eastAsia" w:ascii="仿宋" w:hAnsi="仿宋" w:eastAsia="仿宋" w:cs="仿宋"/>
                <w:sz w:val="24"/>
                <w:szCs w:val="24"/>
              </w:rPr>
              <w:t>存在（发生）的重大事件（隐患）隐瞒不报造成严重后果/未能及时了解、处置造成严重后果/未能及时了解、处置造成不良影响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审查不认真，给不应该获得毕业证书的学生颁发相应的证书/办理相应证书但未发放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有关主管部门和单位的负责人在得知重大/严重/一般教学事故后两周之内未能及时提出处理意见</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0"/>
                <w:sz w:val="24"/>
                <w:szCs w:val="24"/>
              </w:rPr>
              <w:t>学期第2周时，按种类计划内仍有缺供教材达20%</w:t>
            </w:r>
            <w:r>
              <w:rPr>
                <w:rFonts w:hint="eastAsia" w:ascii="仿宋" w:hAnsi="仿宋" w:eastAsia="仿宋" w:cs="仿宋"/>
                <w:sz w:val="24"/>
                <w:szCs w:val="24"/>
              </w:rPr>
              <w:t>/</w:t>
            </w:r>
            <w:r>
              <w:rPr>
                <w:rFonts w:hint="eastAsia" w:ascii="仿宋" w:hAnsi="仿宋" w:eastAsia="仿宋" w:cs="仿宋"/>
                <w:kern w:val="0"/>
                <w:sz w:val="24"/>
                <w:szCs w:val="24"/>
              </w:rPr>
              <w:t>15%</w:t>
            </w:r>
            <w:r>
              <w:rPr>
                <w:rFonts w:hint="eastAsia" w:ascii="仿宋" w:hAnsi="仿宋" w:eastAsia="仿宋" w:cs="仿宋"/>
                <w:sz w:val="24"/>
                <w:szCs w:val="24"/>
              </w:rPr>
              <w:t>/</w:t>
            </w:r>
            <w:r>
              <w:rPr>
                <w:rFonts w:hint="eastAsia" w:ascii="仿宋" w:hAnsi="仿宋" w:eastAsia="仿宋" w:cs="仿宋"/>
                <w:kern w:val="0"/>
                <w:sz w:val="24"/>
                <w:szCs w:val="24"/>
              </w:rPr>
              <w:t>10%</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影响学生正常学习和正常教学秩序</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因工作疏忽，</w:t>
            </w:r>
            <w:r>
              <w:rPr>
                <w:rFonts w:hint="eastAsia" w:ascii="仿宋" w:hAnsi="仿宋" w:eastAsia="仿宋" w:cs="仿宋"/>
                <w:kern w:val="0"/>
                <w:sz w:val="24"/>
                <w:lang w:eastAsia="zh-CN"/>
              </w:rPr>
              <w:t>系（院、部）</w:t>
            </w:r>
            <w:r>
              <w:rPr>
                <w:rFonts w:hint="eastAsia" w:ascii="仿宋" w:hAnsi="仿宋" w:eastAsia="仿宋" w:cs="仿宋"/>
                <w:kern w:val="0"/>
                <w:sz w:val="24"/>
                <w:szCs w:val="24"/>
              </w:rPr>
              <w:t>期末未及时发送教师任务任课通知，造成下学期初教师缺课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管理部门丢失在校个别学生考试成绩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因排课、排考不当造成教室使用冲突，未能在接报后15分钟内妥善解决</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因排课表失误造成无教师到课，致使学生空等</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非客观因素造成选课结束后一周内教学班学生名单未下达到各相关部门</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未按时准确上报学生注册情况、毕业生信息或对下级上报的信息不及时处理，造成严重后果/不良影响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上报学生申请转专业信息出现严重错误（姓名、专业、年限、学生类别等），造成严重后果/不良影响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档案管理混乱（含学生档案、教学档案、试卷保存、成绩管理等），造成严重后果/不良影响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C-16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按教学管理规定需要的实践教学过程材料：缺失50%及以上/缺失30-50%(不含30%和50%),或教学督导组认定材料不合格并在限期内不整改</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规定或上级通知的</w:t>
            </w:r>
            <w:r>
              <w:rPr>
                <w:rFonts w:hint="eastAsia" w:ascii="仿宋" w:hAnsi="仿宋" w:eastAsia="仿宋" w:cs="仿宋"/>
                <w:kern w:val="0"/>
                <w:sz w:val="24"/>
                <w:szCs w:val="24"/>
                <w:lang w:eastAsia="zh-CN"/>
              </w:rPr>
              <w:t>必需</w:t>
            </w:r>
            <w:r>
              <w:rPr>
                <w:rFonts w:hint="eastAsia" w:ascii="仿宋" w:hAnsi="仿宋" w:eastAsia="仿宋" w:cs="仿宋"/>
                <w:kern w:val="0"/>
                <w:sz w:val="24"/>
                <w:szCs w:val="24"/>
              </w:rPr>
              <w:t>上报的文件、材料在规定时间内未及时送达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审查不认真，错发、漏发学生毕业证书</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因过失出具与事实严重违背的学历学籍成绩等各类证书、证明</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C-20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在规定时间内没有及时报出所用教材，</w:t>
            </w:r>
            <w:r>
              <w:rPr>
                <w:rFonts w:hint="eastAsia" w:ascii="仿宋" w:hAnsi="仿宋" w:eastAsia="仿宋" w:cs="仿宋"/>
                <w:kern w:val="0"/>
                <w:sz w:val="24"/>
                <w:szCs w:val="24"/>
                <w:lang w:eastAsia="zh-CN"/>
              </w:rPr>
              <w:t>使</w:t>
            </w:r>
            <w:r>
              <w:rPr>
                <w:rFonts w:hint="eastAsia" w:ascii="仿宋" w:hAnsi="仿宋" w:eastAsia="仿宋" w:cs="仿宋"/>
                <w:kern w:val="0"/>
                <w:sz w:val="24"/>
                <w:szCs w:val="24"/>
              </w:rPr>
              <w:t>学生在学期第2周内尚未得到教材</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C-21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学校</w:t>
            </w:r>
            <w:r>
              <w:rPr>
                <w:rFonts w:hint="eastAsia" w:ascii="仿宋" w:hAnsi="仿宋" w:eastAsia="仿宋" w:cs="仿宋"/>
                <w:sz w:val="24"/>
                <w:szCs w:val="24"/>
              </w:rPr>
              <w:t>教学管理部门处理学生不准确，造成不良影响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教学保障（D）</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D-01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因校内各种原因造成停电、停水而导致上课、</w:t>
            </w:r>
            <w:r>
              <w:rPr>
                <w:rFonts w:hint="eastAsia" w:ascii="仿宋" w:hAnsi="仿宋" w:eastAsia="仿宋" w:cs="仿宋"/>
                <w:sz w:val="24"/>
                <w:szCs w:val="24"/>
                <w:lang w:val="en-US" w:eastAsia="zh-CN"/>
              </w:rPr>
              <w:t>实训</w:t>
            </w:r>
            <w:r>
              <w:rPr>
                <w:rFonts w:hint="eastAsia" w:ascii="仿宋" w:hAnsi="仿宋" w:eastAsia="仿宋" w:cs="仿宋"/>
                <w:sz w:val="24"/>
                <w:szCs w:val="24"/>
              </w:rPr>
              <w:t>、实习等教学活动中断，有关责任人未能</w:t>
            </w:r>
            <w:r>
              <w:rPr>
                <w:rFonts w:hint="eastAsia" w:ascii="仿宋" w:hAnsi="仿宋" w:eastAsia="仿宋" w:cs="仿宋"/>
                <w:sz w:val="24"/>
                <w:szCs w:val="24"/>
                <w:lang w:val="en-US" w:eastAsia="zh-CN"/>
              </w:rPr>
              <w:t>及时</w:t>
            </w:r>
            <w:r>
              <w:rPr>
                <w:rFonts w:hint="eastAsia" w:ascii="仿宋" w:hAnsi="仿宋" w:eastAsia="仿宋" w:cs="仿宋"/>
                <w:sz w:val="24"/>
                <w:szCs w:val="24"/>
              </w:rPr>
              <w:t>响应，</w:t>
            </w:r>
            <w:r>
              <w:rPr>
                <w:rFonts w:hint="eastAsia" w:ascii="仿宋" w:hAnsi="仿宋" w:eastAsia="仿宋" w:cs="仿宋"/>
                <w:sz w:val="24"/>
                <w:szCs w:val="24"/>
                <w:lang w:val="en-US" w:eastAsia="zh-CN"/>
              </w:rPr>
              <w:t>或15分钟内未</w:t>
            </w:r>
            <w:r>
              <w:rPr>
                <w:rFonts w:hint="eastAsia" w:ascii="仿宋" w:hAnsi="仿宋" w:eastAsia="仿宋" w:cs="仿宋"/>
                <w:sz w:val="24"/>
                <w:szCs w:val="24"/>
              </w:rPr>
              <w:t>进行现场处理</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D-02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按计划应完成且合同允诺应完成的维修项目，执行部门未及时完成，又未能提前得到使用部门同意，</w:t>
            </w:r>
            <w:r>
              <w:rPr>
                <w:rFonts w:hint="eastAsia" w:ascii="仿宋" w:hAnsi="仿宋" w:eastAsia="仿宋" w:cs="仿宋"/>
                <w:sz w:val="24"/>
              </w:rPr>
              <w:t>从而造成</w:t>
            </w:r>
            <w:r>
              <w:rPr>
                <w:rFonts w:hint="eastAsia" w:ascii="仿宋" w:hAnsi="仿宋" w:eastAsia="仿宋" w:cs="仿宋"/>
                <w:sz w:val="24"/>
                <w:lang w:val="en-US" w:eastAsia="zh-CN"/>
              </w:rPr>
              <w:t>重大影响/</w:t>
            </w:r>
            <w:r>
              <w:rPr>
                <w:rFonts w:hint="eastAsia" w:ascii="仿宋" w:hAnsi="仿宋" w:eastAsia="仿宋" w:cs="仿宋"/>
                <w:sz w:val="24"/>
              </w:rPr>
              <w:t>严重影响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教学设备损坏不报修，或在已报修的情况下未及时进行修理，在2天内又未及时采取有效措施，影响教学活动的正常进行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管理不善，设备丢失，严重影响教学正常进行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教室</w:t>
            </w:r>
            <w:r>
              <w:rPr>
                <w:rFonts w:hint="eastAsia" w:ascii="仿宋" w:hAnsi="仿宋" w:eastAsia="仿宋" w:cs="仿宋"/>
                <w:sz w:val="24"/>
                <w:szCs w:val="24"/>
                <w:lang w:eastAsia="zh-CN"/>
              </w:rPr>
              <w:t>或其他</w:t>
            </w:r>
            <w:r>
              <w:rPr>
                <w:rFonts w:hint="eastAsia" w:ascii="仿宋" w:hAnsi="仿宋" w:eastAsia="仿宋" w:cs="仿宋"/>
                <w:sz w:val="24"/>
                <w:szCs w:val="24"/>
              </w:rPr>
              <w:t>教学活动场所卫生状况差，未能按规定清扫和整理，造成严重后果/不良影响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教学楼一个楼层内多个教室无粉笔、黑板擦，严重影响正常教学</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bl>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w:t>
      </w:r>
    </w:p>
    <w:p>
      <w:pPr>
        <w:numPr>
          <w:ilvl w:val="0"/>
          <w:numId w:val="0"/>
        </w:num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福州英华职业学院教学事故责任认定与处理记录表</w:t>
      </w:r>
    </w:p>
    <w:tbl>
      <w:tblPr>
        <w:tblStyle w:val="4"/>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42"/>
        <w:gridCol w:w="196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事故发生时间</w:t>
            </w:r>
          </w:p>
        </w:tc>
        <w:tc>
          <w:tcPr>
            <w:tcW w:w="2542" w:type="dxa"/>
            <w:vAlign w:val="center"/>
          </w:tcPr>
          <w:p>
            <w:pPr>
              <w:numPr>
                <w:ilvl w:val="0"/>
                <w:numId w:val="0"/>
              </w:numPr>
              <w:jc w:val="center"/>
              <w:rPr>
                <w:rFonts w:hint="eastAsia" w:ascii="仿宋" w:hAnsi="仿宋" w:eastAsia="仿宋" w:cs="仿宋"/>
                <w:sz w:val="24"/>
                <w:szCs w:val="24"/>
                <w:vertAlign w:val="baseline"/>
                <w:lang w:val="en-US" w:eastAsia="zh-CN"/>
              </w:rPr>
            </w:pPr>
          </w:p>
        </w:tc>
        <w:tc>
          <w:tcPr>
            <w:tcW w:w="196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事故发生地点</w:t>
            </w:r>
          </w:p>
        </w:tc>
        <w:tc>
          <w:tcPr>
            <w:tcW w:w="3080" w:type="dxa"/>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责任人姓名</w:t>
            </w:r>
          </w:p>
        </w:tc>
        <w:tc>
          <w:tcPr>
            <w:tcW w:w="2542" w:type="dxa"/>
            <w:vAlign w:val="center"/>
          </w:tcPr>
          <w:p>
            <w:pPr>
              <w:numPr>
                <w:ilvl w:val="0"/>
                <w:numId w:val="0"/>
              </w:numPr>
              <w:jc w:val="center"/>
              <w:rPr>
                <w:rFonts w:hint="eastAsia" w:ascii="仿宋" w:hAnsi="仿宋" w:eastAsia="仿宋" w:cs="仿宋"/>
                <w:sz w:val="24"/>
                <w:szCs w:val="24"/>
                <w:vertAlign w:val="baseline"/>
                <w:lang w:val="en-US" w:eastAsia="zh-CN"/>
              </w:rPr>
            </w:pPr>
          </w:p>
        </w:tc>
        <w:tc>
          <w:tcPr>
            <w:tcW w:w="196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责任人所属部门</w:t>
            </w:r>
          </w:p>
        </w:tc>
        <w:tc>
          <w:tcPr>
            <w:tcW w:w="3080" w:type="dxa"/>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top"/>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教学事故内容： </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ind w:firstLine="3120" w:firstLineChars="130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事故责任人：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责任人所属部门核实情况：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0" w:firstLineChars="8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负责人（盖章）：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教务处处理意见：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60" w:firstLineChars="9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负责人（盖章）：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分管教学副院长意见：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840" w:firstLineChars="16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院长意见：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840" w:firstLineChars="16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bl>
    <w:p>
      <w:pPr>
        <w:numPr>
          <w:ilvl w:val="0"/>
          <w:numId w:val="0"/>
        </w:numPr>
        <w:rPr>
          <w:rFonts w:hint="default"/>
          <w:lang w:val="en-US" w:eastAsia="zh-CN"/>
        </w:rPr>
        <w:sectPr>
          <w:pgSz w:w="11906" w:h="16838"/>
          <w:pgMar w:top="1417" w:right="1417" w:bottom="1417" w:left="1417" w:header="851" w:footer="992" w:gutter="0"/>
          <w:cols w:space="425" w:num="1"/>
          <w:docGrid w:type="lines" w:linePitch="312" w:charSpace="0"/>
        </w:sect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附件3 </w:t>
      </w:r>
    </w:p>
    <w:p>
      <w:pPr>
        <w:numPr>
          <w:ilvl w:val="0"/>
          <w:numId w:val="0"/>
        </w:num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福州英华职业学院教学事故责任认定申诉表</w:t>
      </w:r>
    </w:p>
    <w:tbl>
      <w:tblPr>
        <w:tblStyle w:val="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977"/>
        <w:gridCol w:w="1821"/>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申诉人</w:t>
            </w:r>
          </w:p>
        </w:tc>
        <w:tc>
          <w:tcPr>
            <w:tcW w:w="2977" w:type="dxa"/>
            <w:vAlign w:val="center"/>
          </w:tcPr>
          <w:p>
            <w:pPr>
              <w:numPr>
                <w:ilvl w:val="0"/>
                <w:numId w:val="0"/>
              </w:numPr>
              <w:jc w:val="both"/>
              <w:rPr>
                <w:rFonts w:hint="eastAsia" w:ascii="仿宋" w:hAnsi="仿宋" w:eastAsia="仿宋" w:cs="仿宋"/>
                <w:sz w:val="24"/>
                <w:szCs w:val="24"/>
                <w:vertAlign w:val="baseline"/>
                <w:lang w:val="en-US" w:eastAsia="zh-CN"/>
              </w:rPr>
            </w:pPr>
          </w:p>
        </w:tc>
        <w:tc>
          <w:tcPr>
            <w:tcW w:w="182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受理部门</w:t>
            </w:r>
          </w:p>
        </w:tc>
        <w:tc>
          <w:tcPr>
            <w:tcW w:w="2819" w:type="dxa"/>
            <w:vAlign w:val="center"/>
          </w:tcPr>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事故发生时间</w:t>
            </w:r>
          </w:p>
        </w:tc>
        <w:tc>
          <w:tcPr>
            <w:tcW w:w="2977" w:type="dxa"/>
            <w:vAlign w:val="center"/>
          </w:tcPr>
          <w:p>
            <w:pPr>
              <w:numPr>
                <w:ilvl w:val="0"/>
                <w:numId w:val="0"/>
              </w:numPr>
              <w:jc w:val="both"/>
              <w:rPr>
                <w:rFonts w:hint="eastAsia" w:ascii="仿宋" w:hAnsi="仿宋" w:eastAsia="仿宋" w:cs="仿宋"/>
                <w:sz w:val="24"/>
                <w:szCs w:val="24"/>
                <w:vertAlign w:val="baseline"/>
                <w:lang w:val="en-US" w:eastAsia="zh-CN"/>
              </w:rPr>
            </w:pPr>
          </w:p>
        </w:tc>
        <w:tc>
          <w:tcPr>
            <w:tcW w:w="182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事故发生地点</w:t>
            </w:r>
          </w:p>
        </w:tc>
        <w:tc>
          <w:tcPr>
            <w:tcW w:w="2819" w:type="dxa"/>
            <w:vAlign w:val="center"/>
          </w:tcPr>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337" w:type="dxa"/>
            <w:gridSpan w:val="4"/>
            <w:vAlign w:val="top"/>
          </w:tcPr>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37" w:type="dxa"/>
            <w:gridSpan w:val="4"/>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申诉理由：</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0" w:firstLineChars="15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9337" w:type="dxa"/>
            <w:gridSpan w:val="4"/>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院务会意见：</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0" w:firstLineChars="15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8E43ED-42EF-4E4C-AE0C-4ECF7BE8B5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F1052F-43C9-4FA5-8319-C31705B6E248}"/>
  </w:font>
  <w:font w:name="方正小标宋简体">
    <w:panose1 w:val="00000600000000000000"/>
    <w:charset w:val="86"/>
    <w:family w:val="auto"/>
    <w:pitch w:val="default"/>
    <w:sig w:usb0="800002BF" w:usb1="184F6CF8" w:usb2="00000012" w:usb3="00000000" w:csb0="00160001" w:csb1="12030000"/>
    <w:embedRegular r:id="rId3" w:fontKey="{3FED9300-1886-4B2F-A1D3-CDDC8402E382}"/>
  </w:font>
  <w:font w:name="仿宋">
    <w:panose1 w:val="02010609060101010101"/>
    <w:charset w:val="86"/>
    <w:family w:val="auto"/>
    <w:pitch w:val="default"/>
    <w:sig w:usb0="800002BF" w:usb1="38CF7CFA" w:usb2="00000016" w:usb3="00000000" w:csb0="00040001" w:csb1="00000000"/>
    <w:embedRegular r:id="rId4" w:fontKey="{346244C2-F646-4E97-8C0C-A55412FF4F59}"/>
  </w:font>
  <w:font w:name="楷体">
    <w:panose1 w:val="02010609060101010101"/>
    <w:charset w:val="86"/>
    <w:family w:val="auto"/>
    <w:pitch w:val="default"/>
    <w:sig w:usb0="800002BF" w:usb1="38CF7CFA" w:usb2="00000016" w:usb3="00000000" w:csb0="00040001" w:csb1="00000000"/>
    <w:embedRegular r:id="rId5" w:fontKey="{198D5060-DD34-4804-A005-704A81D080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Y2M3ZTBjYmIzMTZmNTM2ZjIwYzhmNTY4MDA4MDAifQ=="/>
    <w:docVar w:name="KSO_WPS_MARK_KEY" w:val="bd39e15c-8632-453b-abbf-754d3255415b"/>
  </w:docVars>
  <w:rsids>
    <w:rsidRoot w:val="517D0E28"/>
    <w:rsid w:val="021C2C15"/>
    <w:rsid w:val="08DC4D5A"/>
    <w:rsid w:val="16695657"/>
    <w:rsid w:val="17AD0975"/>
    <w:rsid w:val="17D2393A"/>
    <w:rsid w:val="1AF863AB"/>
    <w:rsid w:val="1C7B4E6D"/>
    <w:rsid w:val="1D726E4D"/>
    <w:rsid w:val="265E2EDA"/>
    <w:rsid w:val="2CDE6128"/>
    <w:rsid w:val="2D100AED"/>
    <w:rsid w:val="2E7122A5"/>
    <w:rsid w:val="2E783E66"/>
    <w:rsid w:val="32F02F31"/>
    <w:rsid w:val="3DEF3B7A"/>
    <w:rsid w:val="4D5D40FA"/>
    <w:rsid w:val="50B56053"/>
    <w:rsid w:val="517D0E28"/>
    <w:rsid w:val="5404023D"/>
    <w:rsid w:val="587A3833"/>
    <w:rsid w:val="5E2A3E5B"/>
    <w:rsid w:val="60ED0805"/>
    <w:rsid w:val="63ED0ABA"/>
    <w:rsid w:val="67E25D6B"/>
    <w:rsid w:val="68070720"/>
    <w:rsid w:val="6B560E7C"/>
    <w:rsid w:val="6F5745C4"/>
    <w:rsid w:val="70684833"/>
    <w:rsid w:val="72087DF7"/>
    <w:rsid w:val="79F14661"/>
    <w:rsid w:val="7BA47BA9"/>
    <w:rsid w:val="7C9B5288"/>
    <w:rsid w:val="7D66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4511</Words>
  <Characters>4829</Characters>
  <Lines>0</Lines>
  <Paragraphs>0</Paragraphs>
  <TotalTime>17</TotalTime>
  <ScaleCrop>false</ScaleCrop>
  <LinksUpToDate>false</LinksUpToDate>
  <CharactersWithSpaces>5088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2023-09-05T09:27:00Z</dcterms:created>
  <dc:creator>Administrator</dc:creator>
  <cp:lastModifiedBy>凤鸣</cp:lastModifiedBy>
  <cp:lastPrinted>2024-01-25T08:47:02Z</cp:lastPrinted>
  <dcterms:modified xsi:type="dcterms:W3CDTF">2024-01-25T08:57:04Z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4591282974B1459DB294BA9171715E40_11</vt:lpwstr>
  </property>
</Properties>
</file>