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福州英华职业学院</w:t>
      </w:r>
      <w:r>
        <w:rPr>
          <w:rFonts w:hint="eastAsia" w:ascii="方正小标宋简体" w:hAnsi="方正小标宋简体" w:eastAsia="方正小标宋简体" w:cs="方正小标宋简体"/>
          <w:b w:val="0"/>
          <w:bCs w:val="0"/>
          <w:color w:val="auto"/>
          <w:sz w:val="36"/>
          <w:szCs w:val="36"/>
        </w:rPr>
        <w:t>教学检查</w:t>
      </w:r>
      <w:r>
        <w:rPr>
          <w:rFonts w:hint="eastAsia" w:ascii="方正小标宋简体" w:hAnsi="方正小标宋简体" w:eastAsia="方正小标宋简体" w:cs="方正小标宋简体"/>
          <w:b w:val="0"/>
          <w:bCs w:val="0"/>
          <w:color w:val="auto"/>
          <w:sz w:val="36"/>
          <w:szCs w:val="36"/>
          <w:lang w:val="en-US" w:eastAsia="zh-CN"/>
        </w:rPr>
        <w:t>管理办法</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教学工作是学校的中心工作，是实现学校培养目标的主要手段。教学检查则是维护正常教学秩序，确保教学工作按教学计划有序运行的重要方式。为了不断加强和改进教学管理，逐步完善教学质量保障与监控体系，特制定本办法。</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一、教学检查原则</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教学检查由教学督导办公室牵头，校级教学督导、系（院、部）级教学督导共同进行教学检查。应遵循以下原则：</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（一）重点与常规检查相结合原则</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20" w:firstLineChars="200"/>
        <w:textAlignment w:val="auto"/>
        <w:rPr>
          <w:rFonts w:hint="eastAsia" w:ascii="仿宋" w:hAnsi="仿宋" w:eastAsia="仿宋" w:cs="仿宋"/>
          <w:color w:val="auto"/>
          <w:w w:val="97"/>
          <w:sz w:val="32"/>
          <w:szCs w:val="32"/>
          <w:lang w:val="en-US" w:eastAsia="zh-CN"/>
        </w:rPr>
      </w:pPr>
      <w:r>
        <w:rPr>
          <w:rFonts w:hint="eastAsia" w:ascii="仿宋" w:hAnsi="仿宋" w:eastAsia="仿宋" w:cs="仿宋"/>
          <w:color w:val="auto"/>
          <w:w w:val="97"/>
          <w:sz w:val="32"/>
          <w:szCs w:val="32"/>
          <w:lang w:val="en-US" w:eastAsia="zh-CN"/>
        </w:rPr>
        <w:t>教学检查要按每学期学校教学工作要点中提出的要求，拟出教学检查的重点，然后再与常规检查结合起来，以提高教学检查效果。</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（二）经常性检查和集中检查相结合原则</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在拟订与执行督导工作计划时，要把工作的安排落实与检查的安排落实较好地结合起来。把期初、期中、期末的集中检查和常规检查结合起来。对检查结果要加以综合分析、研究，提出整改措施并加以落实，使教学检查起到改善和促进教学工作的作用。</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（三）校级与系（院、部）级相结合原则</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教学检查应坚持校级与系（院、部）级相结合，督导组检查部门要深入实际，对本部门教学检查工作作出总结和计划安排。各系（院、部）的教师应积极配合搞好教学检查工作。</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二、教学检查形式与内容</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（一）常规教学检查</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教学督导办公室负责安排各系（院、部）主任、教务秘书和教务处全体人员日常巡课，检查教学管理规章制度的执行、教师课堂教学质量、学生出勤、学生课堂纪律、学生学风建设等，并如实填写《福州英华职业学院日常巡课记录表》（附件1）。</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2.教务处、教学督导办公室、各系（院、部）负责日常教学管理，内容包括：排课、课程表、调课、作息时间，教学情况记录、课堂各教学环节、辅导等执行情况，并做好记录，发现问题及时反馈、处理。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3.各系（院、部）负责本部门的日常教学检查，检查教学进度、教案、作业批改、教研活动、听课等教学工作情况，做好记录，针对发现的问题及时提出改进措施并予以落实。</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（二）定期教学检查</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1.期初教学检查</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（1）检查时间：每学期报到及开学之后第1-2周。</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检查内容：主要检查各专业人才培养方案执行情况；课程安排、任课老师与教材落实到位情况；学生到课情况；教室、实训室开课准备情况；教师所任课程的课程标准、教案、教学进度表等教学文件准备情况；上学期期末考试试卷检查与分析；教研室工作计划；教学督导工作计划等。</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检查方式：系（院、部）教学督导根据检查内容于学期开学前到报到进行自查，各系（院、部）教学督导要将检查的实施情况、检查结果及改进措施以书面形式（检查表由教学督导办公室统一提供）报教学督导办公室（检查结束后教学第一周内）。校级教学督导对各系（院、部）检查情况进行抽查，发布检查结果，对发现的问题督促相关系（院、部）及时采取改进措施。</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2.期中教学检查</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（1）检查时间：每学期第10-11周。</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检查内容：期中检查是对教学过程各方面各环节进行的一次较为全面的检查，主要包括：召开师生座谈会，全面调研教师教学和教学管理各方面工作；教学进度把握情况；教师调、停课审批情况：教学秩序情况；作业布置及批改情况；教案准备和积累情况；教学方法和手段的运用情况；教研活动的组织与参与情况。实践教学工作还应检查设备购置使用、设备管理、实习工作情况等。</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检查方式：系（院、部）教学督导根据检查内容进行自查，召开师生座谈会了解教学情况，各系（院、部）教学督导要将检查的实施情况、检查结果及改进措施以书面形式（检查表由教学督导办公室统一提供）报教学督导办公室（检查结束后1周内）。校级教学督导通过随机抽查、推门听课、师生座谈会和查询原始资料等方式，对教学秩序进行抽查。</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3.期末教学检查</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（1）检查时间：学期课程结束前三周至放假，具体时间视情况而定</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（2）检查内容：学期各项教学计划完成情况；课程考核各环节情况；教学文件及资料情况；教研室活动记录；下学期教学工作安排；本学期督导工作总结和下学期督导工作计划。</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检查方式：系（院、部）教学督导根据检查内容进行自查，各系（院、部）教学督导要将检查的实施情况、检查结果及改进措施以书面形式（检查表由教学督导办公室统一提供）报教学督导办公室（检查结束后1周内）。校级教学督导对各系（院、部）检查情况进行抽查，发布检查结果，对发现的问题督促相关系（院、部）及时采取改进措施。</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（三）学生信息员座谈会反馈意见</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学生教学信息员通过填写《福州英华职业学院学生信息员意见反馈表》，及时将教学过程环节中存在的问题上报教学督导办公室（每周至少一次）。若遇特殊情况，学生教学信息员应及时上报教学督导办公室。教学督导办公室将上报的材料进行汇总下发至各系（院、部），同时及时采取应对或改进措施。</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开展检查性听课活动</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校、系（院、部）领导、教学督导员、教学管理人员的检查性听课（推门听课）以及教师之间的相互听课也是教学检查的重要组成部分，对教师规范教学工作、提高教学质量具有重要意义，要根据学校相关要求，抓好落实，详细填写《福州英华职业学院课堂教学质量评价表》（附件2）。</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（五）专项教学检查</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专项教学检查根据每个学期教学工作的需要，由教学督导办公室，</w:t>
      </w:r>
      <w:r>
        <w:rPr>
          <w:rFonts w:hint="eastAsia" w:ascii="仿宋" w:hAnsi="仿宋" w:eastAsia="仿宋" w:cs="仿宋"/>
          <w:b w:val="0"/>
          <w:bCs w:val="0"/>
          <w:color w:val="auto"/>
          <w:sz w:val="32"/>
          <w:szCs w:val="32"/>
          <w:lang w:val="en-US" w:eastAsia="zh-CN"/>
        </w:rPr>
        <w:t>系（院、部）教学督导负责不定期对</w:t>
      </w:r>
      <w:r>
        <w:rPr>
          <w:rFonts w:hint="eastAsia" w:ascii="仿宋" w:hAnsi="仿宋" w:eastAsia="仿宋" w:cs="仿宋"/>
          <w:color w:val="auto"/>
          <w:sz w:val="32"/>
          <w:szCs w:val="32"/>
          <w:lang w:val="en-US" w:eastAsia="zh-CN"/>
        </w:rPr>
        <w:t>教学文件、教学计划执行、教学各个环节、实践教学、教研活动、教材等情况进行专项检查并作出评价，发现问题及时采取改进措施或反馈到有关部门并督促改进。</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三、教学检查结果的反馈与处理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每次教学检查情况要及时写出检查报告，并向分管教学副院长专题汇报，对发现的问题要及时反馈当事人或有关部门予以解决。在各项检查中发现的教学事故，依照《福州英华职业学院教学事故认定与处理办法》及时处理。教学检查发现的问题是教师年度工作考核的重要评价指标和依据资料。检查结果以教学简报形式向全校通报。</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eastAsia" w:ascii="仿宋" w:hAnsi="仿宋" w:eastAsia="仿宋" w:cs="仿宋"/>
          <w:color w:val="auto"/>
          <w:sz w:val="32"/>
          <w:szCs w:val="32"/>
          <w:lang w:val="en-US" w:eastAsia="zh-CN"/>
        </w:rPr>
        <w:sectPr>
          <w:footerReference r:id="rId3" w:type="default"/>
          <w:pgSz w:w="11906" w:h="16838"/>
          <w:pgMar w:top="1417" w:right="1417" w:bottom="1417" w:left="1417"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60" w:lineRule="exact"/>
        <w:jc w:val="center"/>
        <w:textAlignment w:val="auto"/>
        <w:rPr>
          <w:rFonts w:hint="default" w:ascii="仿宋" w:hAnsi="仿宋" w:eastAsia="仿宋" w:cs="仿宋"/>
          <w:b/>
          <w:bCs/>
          <w:color w:val="auto"/>
          <w:sz w:val="32"/>
          <w:szCs w:val="32"/>
          <w:lang w:val="en-US" w:eastAsia="zh-CN"/>
        </w:rPr>
      </w:pPr>
      <w:r>
        <w:rPr>
          <w:rFonts w:hint="default" w:ascii="仿宋" w:hAnsi="仿宋" w:eastAsia="仿宋" w:cs="仿宋"/>
          <w:b/>
          <w:bCs/>
          <w:color w:val="auto"/>
          <w:sz w:val="32"/>
          <w:szCs w:val="32"/>
          <w:lang w:val="en-US" w:eastAsia="zh-CN"/>
        </w:rPr>
        <w:t>福州英华职业学院日常巡课记录表</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single"/>
          <w:lang w:val="en-US" w:eastAsia="zh-CN"/>
        </w:rPr>
        <w:t xml:space="preserve">            </w:t>
      </w:r>
      <w:r>
        <w:rPr>
          <w:rFonts w:hint="eastAsia" w:ascii="仿宋" w:hAnsi="仿宋" w:eastAsia="仿宋" w:cs="仿宋"/>
          <w:b/>
          <w:bCs/>
          <w:color w:val="auto"/>
          <w:sz w:val="28"/>
          <w:szCs w:val="28"/>
          <w:u w:val="none"/>
          <w:lang w:val="en-US" w:eastAsia="zh-CN"/>
        </w:rPr>
        <w:t>学年第</w:t>
      </w:r>
      <w:r>
        <w:rPr>
          <w:rFonts w:hint="eastAsia" w:ascii="仿宋" w:hAnsi="仿宋" w:eastAsia="仿宋" w:cs="仿宋"/>
          <w:b/>
          <w:bCs/>
          <w:color w:val="auto"/>
          <w:sz w:val="28"/>
          <w:szCs w:val="28"/>
          <w:u w:val="single"/>
          <w:lang w:val="en-US" w:eastAsia="zh-CN"/>
        </w:rPr>
        <w:t xml:space="preserve">    </w:t>
      </w:r>
      <w:r>
        <w:rPr>
          <w:rFonts w:hint="eastAsia" w:ascii="仿宋" w:hAnsi="仿宋" w:eastAsia="仿宋" w:cs="仿宋"/>
          <w:b/>
          <w:bCs/>
          <w:color w:val="auto"/>
          <w:sz w:val="28"/>
          <w:szCs w:val="28"/>
          <w:u w:val="none"/>
          <w:lang w:val="en-US" w:eastAsia="zh-CN"/>
        </w:rPr>
        <w:t>学期</w:t>
      </w:r>
    </w:p>
    <w:tbl>
      <w:tblPr>
        <w:tblStyle w:val="4"/>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8"/>
        <w:gridCol w:w="6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仿宋" w:hAnsi="仿宋" w:eastAsia="仿宋" w:cs="仿宋"/>
                <w:b/>
                <w:bCs/>
                <w:color w:val="auto"/>
                <w:sz w:val="28"/>
                <w:szCs w:val="28"/>
                <w:u w:val="none"/>
                <w:vertAlign w:val="baseline"/>
                <w:lang w:val="en-US" w:eastAsia="zh-CN"/>
              </w:rPr>
            </w:pPr>
            <w:r>
              <w:rPr>
                <w:rFonts w:hint="eastAsia" w:ascii="仿宋" w:hAnsi="仿宋" w:eastAsia="仿宋" w:cs="仿宋"/>
                <w:b/>
                <w:bCs/>
                <w:color w:val="auto"/>
                <w:sz w:val="28"/>
                <w:szCs w:val="28"/>
                <w:u w:val="none"/>
                <w:vertAlign w:val="baseline"/>
                <w:lang w:val="en-US" w:eastAsia="zh-CN"/>
              </w:rPr>
              <w:t>巡课时间</w:t>
            </w:r>
          </w:p>
        </w:tc>
        <w:tc>
          <w:tcPr>
            <w:tcW w:w="66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仿宋" w:hAnsi="仿宋" w:eastAsia="仿宋" w:cs="仿宋"/>
                <w:b/>
                <w:bCs/>
                <w:color w:val="auto"/>
                <w:sz w:val="28"/>
                <w:szCs w:val="28"/>
                <w:u w:val="none"/>
                <w:vertAlign w:val="baseline"/>
                <w:lang w:val="en-US" w:eastAsia="zh-CN"/>
              </w:rPr>
            </w:pPr>
            <w:r>
              <w:rPr>
                <w:rFonts w:hint="eastAsia" w:ascii="仿宋" w:hAnsi="仿宋" w:eastAsia="仿宋" w:cs="仿宋"/>
                <w:b/>
                <w:bCs/>
                <w:i w:val="0"/>
                <w:iCs w:val="0"/>
                <w:spacing w:val="20"/>
                <w:sz w:val="28"/>
                <w:szCs w:val="28"/>
                <w:u w:val="single"/>
                <w:lang w:val="en-US" w:eastAsia="zh-CN"/>
              </w:rPr>
              <w:t xml:space="preserve">   </w:t>
            </w:r>
            <w:r>
              <w:rPr>
                <w:rFonts w:hint="eastAsia" w:ascii="仿宋" w:hAnsi="仿宋" w:eastAsia="仿宋" w:cs="仿宋"/>
                <w:b/>
                <w:bCs/>
                <w:spacing w:val="20"/>
                <w:sz w:val="28"/>
                <w:szCs w:val="28"/>
              </w:rPr>
              <w:t>月</w:t>
            </w:r>
            <w:r>
              <w:rPr>
                <w:rFonts w:hint="eastAsia" w:ascii="仿宋" w:hAnsi="仿宋" w:eastAsia="仿宋" w:cs="仿宋"/>
                <w:b/>
                <w:bCs/>
                <w:spacing w:val="20"/>
                <w:sz w:val="28"/>
                <w:szCs w:val="28"/>
                <w:u w:val="single"/>
                <w:lang w:val="en-US" w:eastAsia="zh-CN"/>
              </w:rPr>
              <w:t xml:space="preserve">  </w:t>
            </w:r>
            <w:r>
              <w:rPr>
                <w:rFonts w:hint="eastAsia" w:ascii="仿宋" w:hAnsi="仿宋" w:eastAsia="仿宋" w:cs="仿宋"/>
                <w:b/>
                <w:bCs/>
                <w:spacing w:val="20"/>
                <w:sz w:val="28"/>
                <w:szCs w:val="28"/>
                <w:u w:val="single"/>
              </w:rPr>
              <w:t xml:space="preserve"> </w:t>
            </w:r>
            <w:r>
              <w:rPr>
                <w:rFonts w:hint="eastAsia" w:ascii="仿宋" w:hAnsi="仿宋" w:eastAsia="仿宋" w:cs="仿宋"/>
                <w:b/>
                <w:bCs/>
                <w:spacing w:val="20"/>
                <w:sz w:val="28"/>
                <w:szCs w:val="28"/>
                <w:u w:val="none"/>
                <w:lang w:eastAsia="zh-CN"/>
              </w:rPr>
              <w:t>日</w:t>
            </w:r>
            <w:r>
              <w:rPr>
                <w:rFonts w:hint="eastAsia" w:ascii="仿宋" w:hAnsi="仿宋" w:eastAsia="仿宋" w:cs="仿宋"/>
                <w:b/>
                <w:bCs/>
                <w:spacing w:val="20"/>
                <w:sz w:val="28"/>
                <w:szCs w:val="28"/>
                <w:u w:val="none"/>
                <w:lang w:val="en-US" w:eastAsia="zh-CN"/>
              </w:rPr>
              <w:t xml:space="preserve">  </w:t>
            </w:r>
            <w:r>
              <w:rPr>
                <w:rFonts w:hint="eastAsia" w:ascii="仿宋" w:hAnsi="仿宋" w:eastAsia="仿宋" w:cs="仿宋"/>
                <w:b/>
                <w:bCs/>
                <w:spacing w:val="20"/>
                <w:sz w:val="28"/>
                <w:szCs w:val="28"/>
              </w:rPr>
              <w:t>星期</w:t>
            </w:r>
            <w:r>
              <w:rPr>
                <w:rFonts w:hint="eastAsia" w:ascii="仿宋" w:hAnsi="仿宋" w:eastAsia="仿宋" w:cs="仿宋"/>
                <w:b/>
                <w:bCs/>
                <w:spacing w:val="20"/>
                <w:sz w:val="28"/>
                <w:szCs w:val="28"/>
                <w:u w:val="single"/>
                <w:lang w:val="en-US" w:eastAsia="zh-CN"/>
              </w:rPr>
              <w:t xml:space="preserve">   </w:t>
            </w:r>
            <w:r>
              <w:rPr>
                <w:rFonts w:hint="eastAsia" w:ascii="仿宋" w:hAnsi="仿宋" w:eastAsia="仿宋" w:cs="仿宋"/>
                <w:b/>
                <w:bCs/>
                <w:spacing w:val="20"/>
                <w:sz w:val="28"/>
                <w:szCs w:val="28"/>
                <w:u w:val="none"/>
                <w:lang w:val="en-US" w:eastAsia="zh-CN"/>
              </w:rPr>
              <w:t xml:space="preserve">   </w:t>
            </w:r>
            <w:r>
              <w:rPr>
                <w:rFonts w:hint="eastAsia" w:ascii="仿宋" w:hAnsi="仿宋" w:eastAsia="仿宋" w:cs="仿宋"/>
                <w:b/>
                <w:bCs/>
                <w:spacing w:val="20"/>
                <w:sz w:val="28"/>
                <w:szCs w:val="28"/>
                <w:lang w:val="en-US" w:eastAsia="zh-CN"/>
              </w:rPr>
              <w:t>第</w:t>
            </w:r>
            <w:r>
              <w:rPr>
                <w:rFonts w:hint="eastAsia" w:ascii="仿宋" w:hAnsi="仿宋" w:eastAsia="仿宋" w:cs="仿宋"/>
                <w:b/>
                <w:bCs/>
                <w:spacing w:val="20"/>
                <w:sz w:val="28"/>
                <w:szCs w:val="28"/>
                <w:u w:val="single"/>
                <w:lang w:val="en-US" w:eastAsia="zh-CN"/>
              </w:rPr>
              <w:t xml:space="preserve">   </w:t>
            </w:r>
            <w:r>
              <w:rPr>
                <w:rFonts w:hint="eastAsia" w:ascii="仿宋" w:hAnsi="仿宋" w:eastAsia="仿宋" w:cs="仿宋"/>
                <w:b/>
                <w:bCs/>
                <w:spacing w:val="20"/>
                <w:sz w:val="28"/>
                <w:szCs w:val="28"/>
                <w:u w:val="none"/>
                <w:lang w:val="en-US" w:eastAsia="zh-CN"/>
              </w:rPr>
              <w:t>周</w:t>
            </w:r>
            <w:r>
              <w:rPr>
                <w:rFonts w:hint="eastAsia" w:ascii="仿宋" w:hAnsi="仿宋" w:eastAsia="仿宋" w:cs="仿宋"/>
                <w:b/>
                <w:bCs/>
                <w:spacing w:val="20"/>
                <w:sz w:val="28"/>
                <w:szCs w:val="28"/>
                <w:u w:val="single"/>
                <w:lang w:val="en-US" w:eastAsia="zh-CN"/>
              </w:rPr>
              <w:t xml:space="preserve">    </w:t>
            </w:r>
            <w:r>
              <w:rPr>
                <w:rFonts w:hint="eastAsia" w:ascii="仿宋" w:hAnsi="仿宋" w:eastAsia="仿宋" w:cs="仿宋"/>
                <w:b/>
                <w:bCs/>
                <w:spacing w:val="20"/>
                <w:sz w:val="28"/>
                <w:szCs w:val="28"/>
                <w:u w:val="none"/>
                <w:lang w:val="en-US" w:eastAsia="zh-CN"/>
              </w:rPr>
              <w:t>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1" w:hRule="atLeast"/>
          <w:jc w:val="center"/>
        </w:trPr>
        <w:tc>
          <w:tcPr>
            <w:tcW w:w="22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仿宋" w:hAnsi="仿宋" w:eastAsia="仿宋" w:cs="仿宋"/>
                <w:b/>
                <w:bCs/>
                <w:color w:val="auto"/>
                <w:sz w:val="28"/>
                <w:szCs w:val="28"/>
                <w:u w:val="none"/>
                <w:vertAlign w:val="baseline"/>
                <w:lang w:val="en-US" w:eastAsia="zh-CN"/>
              </w:rPr>
            </w:pPr>
            <w:r>
              <w:rPr>
                <w:rFonts w:hint="eastAsia" w:ascii="仿宋" w:hAnsi="仿宋" w:eastAsia="仿宋" w:cs="仿宋"/>
                <w:b/>
                <w:bCs/>
                <w:color w:val="auto"/>
                <w:sz w:val="28"/>
                <w:szCs w:val="28"/>
                <w:u w:val="none"/>
                <w:vertAlign w:val="baseline"/>
                <w:lang w:val="en-US" w:eastAsia="zh-CN"/>
              </w:rPr>
              <w:t>巡课情况记录</w:t>
            </w:r>
          </w:p>
        </w:tc>
        <w:tc>
          <w:tcPr>
            <w:tcW w:w="6607" w:type="dxa"/>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textAlignment w:val="auto"/>
              <w:rPr>
                <w:rFonts w:hint="default" w:ascii="仿宋" w:hAnsi="仿宋" w:eastAsia="仿宋" w:cs="仿宋"/>
                <w:b/>
                <w:bCs/>
                <w:color w:val="auto"/>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2" w:hRule="atLeast"/>
          <w:jc w:val="center"/>
        </w:trPr>
        <w:tc>
          <w:tcPr>
            <w:tcW w:w="22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b/>
                <w:bCs/>
                <w:color w:val="auto"/>
                <w:sz w:val="28"/>
                <w:szCs w:val="28"/>
                <w:u w:val="none"/>
                <w:vertAlign w:val="baseline"/>
                <w:lang w:val="en-US" w:eastAsia="zh-CN"/>
              </w:rPr>
            </w:pPr>
            <w:r>
              <w:rPr>
                <w:rFonts w:hint="eastAsia" w:ascii="仿宋" w:hAnsi="仿宋" w:eastAsia="仿宋" w:cs="仿宋"/>
                <w:b/>
                <w:bCs/>
                <w:color w:val="auto"/>
                <w:sz w:val="28"/>
                <w:szCs w:val="28"/>
                <w:u w:val="none"/>
                <w:vertAlign w:val="baseline"/>
                <w:lang w:val="en-US" w:eastAsia="zh-CN"/>
              </w:rPr>
              <w:t>问题处理意见</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仿宋" w:hAnsi="仿宋" w:eastAsia="仿宋" w:cs="仿宋"/>
                <w:b/>
                <w:bCs/>
                <w:color w:val="auto"/>
                <w:sz w:val="28"/>
                <w:szCs w:val="28"/>
                <w:u w:val="none"/>
                <w:vertAlign w:val="baseline"/>
                <w:lang w:val="en-US" w:eastAsia="zh-CN"/>
              </w:rPr>
            </w:pPr>
            <w:r>
              <w:rPr>
                <w:rFonts w:hint="eastAsia" w:ascii="仿宋" w:hAnsi="仿宋" w:eastAsia="仿宋" w:cs="仿宋"/>
                <w:b/>
                <w:bCs/>
                <w:color w:val="auto"/>
                <w:sz w:val="28"/>
                <w:szCs w:val="28"/>
                <w:u w:val="none"/>
                <w:vertAlign w:val="baseline"/>
                <w:lang w:val="en-US" w:eastAsia="zh-CN"/>
              </w:rPr>
              <w:t>（巡课人）</w:t>
            </w:r>
          </w:p>
        </w:tc>
        <w:tc>
          <w:tcPr>
            <w:tcW w:w="6607" w:type="dxa"/>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仿宋" w:hAnsi="仿宋" w:eastAsia="仿宋" w:cs="仿宋"/>
                <w:b/>
                <w:bCs/>
                <w:color w:val="auto"/>
                <w:sz w:val="28"/>
                <w:szCs w:val="28"/>
                <w:u w:val="none"/>
                <w:vertAlign w:val="baseline"/>
                <w:lang w:val="en-US" w:eastAsia="zh-CN"/>
              </w:rPr>
            </w:pPr>
            <w:r>
              <w:rPr>
                <w:rFonts w:hint="eastAsia" w:ascii="仿宋" w:hAnsi="仿宋" w:eastAsia="仿宋" w:cs="仿宋"/>
                <w:b/>
                <w:bCs/>
                <w:color w:val="auto"/>
                <w:sz w:val="28"/>
                <w:szCs w:val="28"/>
                <w:u w:val="none"/>
                <w:vertAlign w:val="baseline"/>
                <w:lang w:val="en-US" w:eastAsia="zh-CN"/>
              </w:rPr>
              <w:t>巡课人：</w:t>
            </w:r>
            <w:r>
              <w:rPr>
                <w:rFonts w:hint="eastAsia" w:ascii="仿宋" w:hAnsi="仿宋" w:eastAsia="仿宋" w:cs="仿宋"/>
                <w:b/>
                <w:bCs/>
                <w:color w:val="auto"/>
                <w:sz w:val="28"/>
                <w:szCs w:val="28"/>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22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b/>
                <w:bCs/>
                <w:color w:val="auto"/>
                <w:sz w:val="28"/>
                <w:szCs w:val="28"/>
                <w:u w:val="none"/>
                <w:vertAlign w:val="baseline"/>
                <w:lang w:val="en-US" w:eastAsia="zh-CN"/>
              </w:rPr>
            </w:pPr>
            <w:r>
              <w:rPr>
                <w:rFonts w:hint="eastAsia" w:ascii="仿宋" w:hAnsi="仿宋" w:eastAsia="仿宋" w:cs="仿宋"/>
                <w:b/>
                <w:bCs/>
                <w:color w:val="auto"/>
                <w:sz w:val="28"/>
                <w:szCs w:val="28"/>
                <w:u w:val="none"/>
                <w:vertAlign w:val="baseline"/>
                <w:lang w:val="en-US" w:eastAsia="zh-CN"/>
              </w:rPr>
              <w:t>问题处理意见</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仿宋" w:hAnsi="仿宋" w:eastAsia="仿宋" w:cs="仿宋"/>
                <w:b/>
                <w:bCs/>
                <w:color w:val="auto"/>
                <w:sz w:val="28"/>
                <w:szCs w:val="28"/>
                <w:u w:val="none"/>
                <w:vertAlign w:val="baseline"/>
                <w:lang w:val="en-US" w:eastAsia="zh-CN"/>
              </w:rPr>
            </w:pPr>
            <w:r>
              <w:rPr>
                <w:rFonts w:hint="eastAsia" w:ascii="仿宋" w:hAnsi="仿宋" w:eastAsia="仿宋" w:cs="仿宋"/>
                <w:b/>
                <w:bCs/>
                <w:color w:val="auto"/>
                <w:sz w:val="28"/>
                <w:szCs w:val="28"/>
                <w:u w:val="none"/>
                <w:vertAlign w:val="baseline"/>
                <w:lang w:val="en-US" w:eastAsia="zh-CN"/>
              </w:rPr>
              <w:t>（教务处）</w:t>
            </w:r>
          </w:p>
        </w:tc>
        <w:tc>
          <w:tcPr>
            <w:tcW w:w="6607" w:type="dxa"/>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textAlignment w:val="auto"/>
              <w:rPr>
                <w:rFonts w:hint="default" w:ascii="仿宋" w:hAnsi="仿宋" w:eastAsia="仿宋" w:cs="仿宋"/>
                <w:b/>
                <w:bCs/>
                <w:color w:val="auto"/>
                <w:sz w:val="28"/>
                <w:szCs w:val="28"/>
                <w:u w:val="none"/>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 w:hAnsi="仿宋" w:eastAsia="仿宋" w:cs="仿宋"/>
          <w:color w:val="auto"/>
          <w:sz w:val="28"/>
          <w:szCs w:val="28"/>
          <w:u w:val="none"/>
          <w:lang w:val="en-US" w:eastAsia="zh-CN"/>
        </w:rPr>
      </w:pPr>
      <w:r>
        <w:rPr>
          <w:rFonts w:hint="default" w:ascii="仿宋" w:hAnsi="仿宋" w:eastAsia="仿宋" w:cs="仿宋"/>
          <w:color w:val="auto"/>
          <w:sz w:val="28"/>
          <w:szCs w:val="28"/>
          <w:u w:val="none"/>
          <w:lang w:val="en-US" w:eastAsia="zh-CN"/>
        </w:rPr>
        <w:t>巡课须知：1</w:t>
      </w:r>
      <w:r>
        <w:rPr>
          <w:rFonts w:hint="eastAsia" w:ascii="仿宋" w:hAnsi="仿宋" w:eastAsia="仿宋" w:cs="仿宋"/>
          <w:color w:val="auto"/>
          <w:sz w:val="28"/>
          <w:szCs w:val="28"/>
          <w:u w:val="none"/>
          <w:lang w:val="en-US" w:eastAsia="zh-CN"/>
        </w:rPr>
        <w:t>.</w:t>
      </w:r>
      <w:r>
        <w:rPr>
          <w:rFonts w:hint="default" w:ascii="仿宋" w:hAnsi="仿宋" w:eastAsia="仿宋" w:cs="仿宋"/>
          <w:color w:val="auto"/>
          <w:sz w:val="28"/>
          <w:szCs w:val="28"/>
          <w:u w:val="none"/>
          <w:lang w:val="en-US" w:eastAsia="zh-CN"/>
        </w:rPr>
        <w:t>巡查任课老师到位情况，未到位老师及时电话联系；</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1400" w:firstLineChars="500"/>
        <w:textAlignment w:val="auto"/>
        <w:rPr>
          <w:rFonts w:hint="default" w:ascii="仿宋" w:hAnsi="仿宋" w:eastAsia="仿宋" w:cs="仿宋"/>
          <w:color w:val="auto"/>
          <w:sz w:val="28"/>
          <w:szCs w:val="28"/>
          <w:u w:val="none"/>
          <w:lang w:val="en-US" w:eastAsia="zh-CN"/>
        </w:rPr>
      </w:pPr>
      <w:r>
        <w:rPr>
          <w:rFonts w:hint="default" w:ascii="仿宋" w:hAnsi="仿宋" w:eastAsia="仿宋" w:cs="仿宋"/>
          <w:color w:val="auto"/>
          <w:sz w:val="28"/>
          <w:szCs w:val="28"/>
          <w:u w:val="none"/>
          <w:lang w:val="en-US" w:eastAsia="zh-CN"/>
        </w:rPr>
        <w:t>2</w:t>
      </w:r>
      <w:r>
        <w:rPr>
          <w:rFonts w:hint="eastAsia" w:ascii="仿宋" w:hAnsi="仿宋" w:eastAsia="仿宋" w:cs="仿宋"/>
          <w:color w:val="auto"/>
          <w:sz w:val="28"/>
          <w:szCs w:val="28"/>
          <w:u w:val="none"/>
          <w:lang w:val="en-US" w:eastAsia="zh-CN"/>
        </w:rPr>
        <w:t>.</w:t>
      </w:r>
      <w:r>
        <w:rPr>
          <w:rFonts w:hint="default" w:ascii="仿宋" w:hAnsi="仿宋" w:eastAsia="仿宋" w:cs="仿宋"/>
          <w:color w:val="auto"/>
          <w:sz w:val="28"/>
          <w:szCs w:val="28"/>
          <w:u w:val="none"/>
          <w:lang w:val="en-US" w:eastAsia="zh-CN"/>
        </w:rPr>
        <w:t>巡查任课老师有无随意调课、替课、停课、早退现象；</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 w:hAnsi="仿宋" w:eastAsia="仿宋" w:cs="仿宋"/>
          <w:color w:val="auto"/>
          <w:sz w:val="28"/>
          <w:szCs w:val="28"/>
          <w:u w:val="none"/>
          <w:lang w:val="en-US" w:eastAsia="zh-CN"/>
        </w:rPr>
      </w:pPr>
      <w:r>
        <w:rPr>
          <w:rFonts w:hint="default" w:ascii="仿宋" w:hAnsi="仿宋" w:eastAsia="仿宋" w:cs="仿宋"/>
          <w:color w:val="auto"/>
          <w:sz w:val="28"/>
          <w:szCs w:val="28"/>
          <w:u w:val="none"/>
          <w:lang w:val="en-US" w:eastAsia="zh-CN"/>
        </w:rPr>
        <w:t xml:space="preserve">          3</w:t>
      </w:r>
      <w:r>
        <w:rPr>
          <w:rFonts w:hint="eastAsia" w:ascii="仿宋" w:hAnsi="仿宋" w:eastAsia="仿宋" w:cs="仿宋"/>
          <w:color w:val="auto"/>
          <w:sz w:val="28"/>
          <w:szCs w:val="28"/>
          <w:u w:val="none"/>
          <w:lang w:val="en-US" w:eastAsia="zh-CN"/>
        </w:rPr>
        <w:t>.</w:t>
      </w:r>
      <w:r>
        <w:rPr>
          <w:rFonts w:hint="default" w:ascii="仿宋" w:hAnsi="仿宋" w:eastAsia="仿宋" w:cs="仿宋"/>
          <w:color w:val="auto"/>
          <w:sz w:val="28"/>
          <w:szCs w:val="28"/>
          <w:u w:val="none"/>
          <w:lang w:val="en-US" w:eastAsia="zh-CN"/>
        </w:rPr>
        <w:t>巡查学生上课出勤、课堂秩序情况；</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 w:hAnsi="仿宋" w:eastAsia="仿宋" w:cs="仿宋"/>
          <w:color w:val="auto"/>
          <w:sz w:val="28"/>
          <w:szCs w:val="28"/>
          <w:u w:val="none"/>
          <w:lang w:val="en-US" w:eastAsia="zh-CN"/>
        </w:rPr>
      </w:pPr>
      <w:r>
        <w:rPr>
          <w:rFonts w:hint="default" w:ascii="仿宋" w:hAnsi="仿宋" w:eastAsia="仿宋" w:cs="仿宋"/>
          <w:color w:val="auto"/>
          <w:sz w:val="28"/>
          <w:szCs w:val="28"/>
          <w:u w:val="none"/>
          <w:lang w:val="en-US" w:eastAsia="zh-CN"/>
        </w:rPr>
        <w:t xml:space="preserve">          4</w:t>
      </w:r>
      <w:r>
        <w:rPr>
          <w:rFonts w:hint="eastAsia" w:ascii="仿宋" w:hAnsi="仿宋" w:eastAsia="仿宋" w:cs="仿宋"/>
          <w:color w:val="auto"/>
          <w:sz w:val="28"/>
          <w:szCs w:val="28"/>
          <w:u w:val="none"/>
          <w:lang w:val="en-US" w:eastAsia="zh-CN"/>
        </w:rPr>
        <w:t>.</w:t>
      </w:r>
      <w:r>
        <w:rPr>
          <w:rFonts w:hint="default" w:ascii="仿宋" w:hAnsi="仿宋" w:eastAsia="仿宋" w:cs="仿宋"/>
          <w:color w:val="auto"/>
          <w:sz w:val="28"/>
          <w:szCs w:val="28"/>
          <w:u w:val="none"/>
          <w:lang w:val="en-US" w:eastAsia="zh-CN"/>
        </w:rPr>
        <w:t>巡查实训室、多媒体设备使用情况是否正常；</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仿宋" w:hAnsi="仿宋" w:eastAsia="仿宋" w:cs="仿宋"/>
          <w:color w:val="auto"/>
          <w:sz w:val="28"/>
          <w:szCs w:val="28"/>
          <w:u w:val="none"/>
          <w:lang w:val="en-US" w:eastAsia="zh-CN"/>
        </w:rPr>
        <w:sectPr>
          <w:pgSz w:w="11906" w:h="16838"/>
          <w:pgMar w:top="1440" w:right="1800" w:bottom="1440" w:left="1800" w:header="851" w:footer="992" w:gutter="0"/>
          <w:cols w:space="425" w:num="1"/>
          <w:docGrid w:type="lines" w:linePitch="312" w:charSpace="0"/>
        </w:sectPr>
      </w:pPr>
      <w:r>
        <w:rPr>
          <w:rFonts w:hint="default" w:ascii="仿宋" w:hAnsi="仿宋" w:eastAsia="仿宋" w:cs="仿宋"/>
          <w:color w:val="auto"/>
          <w:sz w:val="28"/>
          <w:szCs w:val="28"/>
          <w:u w:val="none"/>
          <w:lang w:val="en-US" w:eastAsia="zh-CN"/>
        </w:rPr>
        <w:t xml:space="preserve">          5</w:t>
      </w:r>
      <w:r>
        <w:rPr>
          <w:rFonts w:hint="eastAsia" w:ascii="仿宋" w:hAnsi="仿宋" w:eastAsia="仿宋" w:cs="仿宋"/>
          <w:color w:val="auto"/>
          <w:sz w:val="28"/>
          <w:szCs w:val="28"/>
          <w:u w:val="none"/>
          <w:lang w:val="en-US" w:eastAsia="zh-CN"/>
        </w:rPr>
        <w:t>.</w:t>
      </w:r>
      <w:r>
        <w:rPr>
          <w:rFonts w:hint="default" w:ascii="仿宋" w:hAnsi="仿宋" w:eastAsia="仿宋" w:cs="仿宋"/>
          <w:color w:val="auto"/>
          <w:sz w:val="28"/>
          <w:szCs w:val="28"/>
          <w:u w:val="none"/>
          <w:lang w:val="en-US" w:eastAsia="zh-CN"/>
        </w:rPr>
        <w:t>巡课后需填写巡课记录表</w:t>
      </w:r>
      <w:r>
        <w:rPr>
          <w:rFonts w:hint="eastAsia" w:ascii="仿宋" w:hAnsi="仿宋" w:eastAsia="仿宋" w:cs="仿宋"/>
          <w:color w:val="auto"/>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240" w:lineRule="auto"/>
        <w:jc w:val="center"/>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福州英华职业学院课堂教学质量评价表</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single"/>
          <w:lang w:val="en-US" w:eastAsia="zh-CN"/>
        </w:rPr>
        <w:t xml:space="preserve">            </w:t>
      </w:r>
      <w:r>
        <w:rPr>
          <w:rFonts w:hint="eastAsia" w:ascii="仿宋" w:hAnsi="仿宋" w:eastAsia="仿宋" w:cs="仿宋"/>
          <w:b/>
          <w:bCs/>
          <w:color w:val="auto"/>
          <w:sz w:val="28"/>
          <w:szCs w:val="28"/>
          <w:u w:val="none"/>
          <w:lang w:val="en-US" w:eastAsia="zh-CN"/>
        </w:rPr>
        <w:t>学年第</w:t>
      </w:r>
      <w:r>
        <w:rPr>
          <w:rFonts w:hint="eastAsia" w:ascii="仿宋" w:hAnsi="仿宋" w:eastAsia="仿宋" w:cs="仿宋"/>
          <w:b/>
          <w:bCs/>
          <w:color w:val="auto"/>
          <w:sz w:val="28"/>
          <w:szCs w:val="28"/>
          <w:u w:val="single"/>
          <w:lang w:val="en-US" w:eastAsia="zh-CN"/>
        </w:rPr>
        <w:t xml:space="preserve">    </w:t>
      </w:r>
      <w:r>
        <w:rPr>
          <w:rFonts w:hint="eastAsia" w:ascii="仿宋" w:hAnsi="仿宋" w:eastAsia="仿宋" w:cs="仿宋"/>
          <w:b/>
          <w:bCs/>
          <w:color w:val="auto"/>
          <w:sz w:val="28"/>
          <w:szCs w:val="28"/>
          <w:u w:val="none"/>
          <w:lang w:val="en-US" w:eastAsia="zh-CN"/>
        </w:rPr>
        <w:t>学期</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1"/>
        <w:gridCol w:w="1222"/>
        <w:gridCol w:w="1275"/>
        <w:gridCol w:w="2550"/>
        <w:gridCol w:w="1313"/>
        <w:gridCol w:w="750"/>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系（院、部）</w:t>
            </w:r>
          </w:p>
        </w:tc>
        <w:tc>
          <w:tcPr>
            <w:tcW w:w="122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b/>
                <w:bCs/>
                <w:color w:val="auto"/>
                <w:sz w:val="24"/>
                <w:szCs w:val="24"/>
                <w:vertAlign w:val="baseline"/>
                <w:lang w:val="en-US" w:eastAsia="zh-CN"/>
              </w:rPr>
            </w:pPr>
          </w:p>
        </w:tc>
        <w:tc>
          <w:tcPr>
            <w:tcW w:w="12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课程名称</w:t>
            </w:r>
          </w:p>
        </w:tc>
        <w:tc>
          <w:tcPr>
            <w:tcW w:w="25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b/>
                <w:bCs/>
                <w:color w:val="auto"/>
                <w:sz w:val="24"/>
                <w:szCs w:val="24"/>
                <w:vertAlign w:val="baseline"/>
                <w:lang w:val="en-US" w:eastAsia="zh-CN"/>
              </w:rPr>
            </w:pPr>
          </w:p>
        </w:tc>
        <w:tc>
          <w:tcPr>
            <w:tcW w:w="131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授课班级</w:t>
            </w:r>
          </w:p>
        </w:tc>
        <w:tc>
          <w:tcPr>
            <w:tcW w:w="149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任课教师</w:t>
            </w:r>
          </w:p>
        </w:tc>
        <w:tc>
          <w:tcPr>
            <w:tcW w:w="122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b/>
                <w:bCs/>
                <w:color w:val="auto"/>
                <w:sz w:val="24"/>
                <w:szCs w:val="24"/>
                <w:vertAlign w:val="baseline"/>
                <w:lang w:val="en-US" w:eastAsia="zh-CN"/>
              </w:rPr>
            </w:pPr>
          </w:p>
        </w:tc>
        <w:tc>
          <w:tcPr>
            <w:tcW w:w="12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授课时间</w:t>
            </w:r>
          </w:p>
        </w:tc>
        <w:tc>
          <w:tcPr>
            <w:tcW w:w="5353"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第</w:t>
            </w:r>
            <w:r>
              <w:rPr>
                <w:rFonts w:hint="eastAsia" w:ascii="仿宋" w:hAnsi="仿宋" w:eastAsia="仿宋" w:cs="仿宋"/>
                <w:b/>
                <w:bCs/>
                <w:color w:val="auto"/>
                <w:sz w:val="24"/>
                <w:szCs w:val="24"/>
                <w:u w:val="single"/>
                <w:vertAlign w:val="baseline"/>
                <w:lang w:val="en-US" w:eastAsia="zh-CN"/>
              </w:rPr>
              <w:t xml:space="preserve">    </w:t>
            </w:r>
            <w:r>
              <w:rPr>
                <w:rFonts w:hint="eastAsia" w:ascii="仿宋" w:hAnsi="仿宋" w:eastAsia="仿宋" w:cs="仿宋"/>
                <w:b/>
                <w:bCs/>
                <w:color w:val="auto"/>
                <w:sz w:val="24"/>
                <w:szCs w:val="24"/>
                <w:vertAlign w:val="baseline"/>
                <w:lang w:val="en-US" w:eastAsia="zh-CN"/>
              </w:rPr>
              <w:t>周，星期</w:t>
            </w:r>
            <w:r>
              <w:rPr>
                <w:rFonts w:hint="eastAsia" w:ascii="仿宋" w:hAnsi="仿宋" w:eastAsia="仿宋" w:cs="仿宋"/>
                <w:b/>
                <w:bCs/>
                <w:color w:val="auto"/>
                <w:sz w:val="24"/>
                <w:szCs w:val="24"/>
                <w:u w:val="single"/>
                <w:vertAlign w:val="baseline"/>
                <w:lang w:val="en-US" w:eastAsia="zh-CN"/>
              </w:rPr>
              <w:t xml:space="preserve">    </w:t>
            </w:r>
            <w:r>
              <w:rPr>
                <w:rFonts w:hint="eastAsia" w:ascii="仿宋" w:hAnsi="仿宋" w:eastAsia="仿宋" w:cs="仿宋"/>
                <w:b/>
                <w:bCs/>
                <w:color w:val="auto"/>
                <w:sz w:val="24"/>
                <w:szCs w:val="24"/>
                <w:vertAlign w:val="baseline"/>
                <w:lang w:val="en-US" w:eastAsia="zh-CN"/>
              </w:rPr>
              <w:t>，第</w:t>
            </w:r>
            <w:r>
              <w:rPr>
                <w:rFonts w:hint="eastAsia" w:ascii="仿宋" w:hAnsi="仿宋" w:eastAsia="仿宋" w:cs="仿宋"/>
                <w:b/>
                <w:bCs/>
                <w:color w:val="auto"/>
                <w:sz w:val="24"/>
                <w:szCs w:val="24"/>
                <w:u w:val="single"/>
                <w:vertAlign w:val="baseline"/>
                <w:lang w:val="en-US" w:eastAsia="zh-CN"/>
              </w:rPr>
              <w:t xml:space="preserve">    </w:t>
            </w:r>
            <w:r>
              <w:rPr>
                <w:rFonts w:hint="eastAsia" w:ascii="仿宋" w:hAnsi="仿宋" w:eastAsia="仿宋" w:cs="仿宋"/>
                <w:b/>
                <w:bCs/>
                <w:color w:val="auto"/>
                <w:sz w:val="24"/>
                <w:szCs w:val="24"/>
                <w:vertAlign w:val="baseline"/>
                <w:lang w:val="en-US" w:eastAsia="zh-CN"/>
              </w:rPr>
              <w:t>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3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授课内容</w:t>
            </w:r>
          </w:p>
        </w:tc>
        <w:tc>
          <w:tcPr>
            <w:tcW w:w="7850"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评价维度</w:t>
            </w:r>
          </w:p>
        </w:tc>
        <w:tc>
          <w:tcPr>
            <w:tcW w:w="513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评价标准</w:t>
            </w:r>
          </w:p>
        </w:tc>
        <w:tc>
          <w:tcPr>
            <w:tcW w:w="7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分值</w:t>
            </w:r>
          </w:p>
        </w:tc>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课程思政</w:t>
            </w:r>
          </w:p>
        </w:tc>
        <w:tc>
          <w:tcPr>
            <w:tcW w:w="122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以德施教厚德强能</w:t>
            </w:r>
          </w:p>
        </w:tc>
        <w:tc>
          <w:tcPr>
            <w:tcW w:w="513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jc w:val="left"/>
              <w:textAlignment w:val="auto"/>
              <w:rPr>
                <w:rFonts w:hint="eastAsia" w:ascii="仿宋" w:hAnsi="仿宋" w:eastAsia="仿宋" w:cs="仿宋"/>
                <w:color w:val="auto"/>
                <w:w w:val="100"/>
                <w:sz w:val="24"/>
                <w:szCs w:val="24"/>
                <w:vertAlign w:val="baseline"/>
                <w:lang w:val="en-US" w:eastAsia="zh-CN"/>
              </w:rPr>
            </w:pPr>
            <w:r>
              <w:rPr>
                <w:rFonts w:hint="eastAsia" w:ascii="仿宋" w:hAnsi="仿宋" w:eastAsia="仿宋" w:cs="仿宋"/>
                <w:i w:val="0"/>
                <w:color w:val="000000"/>
                <w:w w:val="100"/>
                <w:kern w:val="0"/>
                <w:sz w:val="24"/>
                <w:szCs w:val="24"/>
                <w:u w:val="none"/>
                <w:lang w:val="en-US" w:eastAsia="zh-CN" w:bidi="ar"/>
              </w:rPr>
              <w:t>学为人师，行为示范，教学姿态仪态得体大方。以德施教，以文化人，挖掘课程思政元素，结合课程特点有机融入爱国主义教育、劳动教育、优秀传统文化教育等内容，强调培育学生学习能力、创新意识、信息素养、职业能力、精益求精的工匠精神和爱岗敬业的劳动态度，引导学生树立正确理想信念，增强职业荣誉感。</w:t>
            </w:r>
          </w:p>
        </w:tc>
        <w:tc>
          <w:tcPr>
            <w:tcW w:w="7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10</w:t>
            </w:r>
          </w:p>
        </w:tc>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1"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教学设计</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教学技能</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p>
        </w:tc>
        <w:tc>
          <w:tcPr>
            <w:tcW w:w="122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目标明确</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内容合理</w:t>
            </w:r>
          </w:p>
        </w:tc>
        <w:tc>
          <w:tcPr>
            <w:tcW w:w="513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jc w:val="left"/>
              <w:textAlignment w:val="auto"/>
              <w:rPr>
                <w:rFonts w:hint="eastAsia" w:ascii="仿宋" w:hAnsi="仿宋" w:eastAsia="仿宋" w:cs="仿宋"/>
                <w:color w:val="auto"/>
                <w:w w:val="100"/>
                <w:sz w:val="24"/>
                <w:szCs w:val="24"/>
                <w:vertAlign w:val="baseline"/>
                <w:lang w:val="en-US" w:eastAsia="zh-CN"/>
              </w:rPr>
            </w:pPr>
            <w:r>
              <w:rPr>
                <w:rFonts w:hint="eastAsia" w:ascii="仿宋" w:hAnsi="仿宋" w:eastAsia="仿宋" w:cs="仿宋"/>
                <w:i w:val="0"/>
                <w:color w:val="000000"/>
                <w:w w:val="100"/>
                <w:kern w:val="0"/>
                <w:sz w:val="24"/>
                <w:szCs w:val="24"/>
                <w:u w:val="none"/>
                <w:lang w:val="en-US" w:eastAsia="zh-CN" w:bidi="ar"/>
              </w:rPr>
              <w:t>紧扣课程标准，素质、知识、能力培养目标明确，难点合理，重点突出，可评可测；教材选用及教学内容及时反映相关领域产业升级的新技术、新工艺、新规范；教案设计完整、合理，编写认真、规范，表述通畅，文本完整，打印成册。</w:t>
            </w:r>
          </w:p>
        </w:tc>
        <w:tc>
          <w:tcPr>
            <w:tcW w:w="7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10</w:t>
            </w:r>
          </w:p>
        </w:tc>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p>
        </w:tc>
        <w:tc>
          <w:tcPr>
            <w:tcW w:w="122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逻辑顺畅</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讲授清楚</w:t>
            </w:r>
          </w:p>
        </w:tc>
        <w:tc>
          <w:tcPr>
            <w:tcW w:w="513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jc w:val="left"/>
              <w:textAlignment w:val="auto"/>
              <w:rPr>
                <w:rFonts w:hint="eastAsia" w:ascii="仿宋" w:hAnsi="仿宋" w:eastAsia="仿宋" w:cs="仿宋"/>
                <w:color w:val="auto"/>
                <w:w w:val="100"/>
                <w:sz w:val="24"/>
                <w:szCs w:val="24"/>
                <w:vertAlign w:val="baseline"/>
                <w:lang w:val="en-US" w:eastAsia="zh-CN"/>
              </w:rPr>
            </w:pPr>
            <w:r>
              <w:rPr>
                <w:rFonts w:hint="eastAsia" w:ascii="仿宋" w:hAnsi="仿宋" w:eastAsia="仿宋" w:cs="仿宋"/>
                <w:i w:val="0"/>
                <w:color w:val="000000"/>
                <w:w w:val="100"/>
                <w:kern w:val="0"/>
                <w:sz w:val="24"/>
                <w:szCs w:val="24"/>
                <w:u w:val="none"/>
                <w:lang w:val="en-US" w:eastAsia="zh-CN" w:bidi="ar"/>
              </w:rPr>
              <w:t>课堂教学逻辑自洽；讲授条理清楚，层次分明，言简意赅，通俗易懂，详略得当，重点突出。</w:t>
            </w:r>
          </w:p>
        </w:tc>
        <w:tc>
          <w:tcPr>
            <w:tcW w:w="7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15</w:t>
            </w:r>
          </w:p>
        </w:tc>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p>
        </w:tc>
        <w:tc>
          <w:tcPr>
            <w:tcW w:w="122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方法科学</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互动充分</w:t>
            </w:r>
          </w:p>
        </w:tc>
        <w:tc>
          <w:tcPr>
            <w:tcW w:w="513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jc w:val="left"/>
              <w:textAlignment w:val="auto"/>
              <w:rPr>
                <w:rFonts w:hint="eastAsia" w:ascii="仿宋" w:hAnsi="仿宋" w:eastAsia="仿宋" w:cs="仿宋"/>
                <w:color w:val="auto"/>
                <w:w w:val="100"/>
                <w:sz w:val="24"/>
                <w:szCs w:val="24"/>
                <w:vertAlign w:val="baseline"/>
                <w:lang w:val="en-US" w:eastAsia="zh-CN"/>
              </w:rPr>
            </w:pPr>
            <w:r>
              <w:rPr>
                <w:rFonts w:hint="eastAsia" w:ascii="仿宋" w:hAnsi="仿宋" w:eastAsia="仿宋" w:cs="仿宋"/>
                <w:i w:val="0"/>
                <w:color w:val="000000"/>
                <w:w w:val="100"/>
                <w:kern w:val="0"/>
                <w:sz w:val="24"/>
                <w:szCs w:val="24"/>
                <w:u w:val="none"/>
                <w:lang w:val="en-US" w:eastAsia="zh-CN" w:bidi="ar"/>
              </w:rPr>
              <w:t>善于设置情境，激发学生兴趣。课堂气氛热烈与恬静交融，信息交流多边多向；通过情境塑造、借助表达关怀、激励学生、监测、提问、组织互动等方式，帮助学生理解掌握教学重难点，学生思维和技能得到有效训练与提高。</w:t>
            </w:r>
          </w:p>
        </w:tc>
        <w:tc>
          <w:tcPr>
            <w:tcW w:w="7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15</w:t>
            </w:r>
          </w:p>
        </w:tc>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p>
        </w:tc>
        <w:tc>
          <w:tcPr>
            <w:tcW w:w="122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手段多样</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演示规范</w:t>
            </w:r>
          </w:p>
        </w:tc>
        <w:tc>
          <w:tcPr>
            <w:tcW w:w="513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jc w:val="left"/>
              <w:textAlignment w:val="auto"/>
              <w:rPr>
                <w:rFonts w:hint="eastAsia" w:ascii="仿宋" w:hAnsi="仿宋" w:eastAsia="仿宋" w:cs="仿宋"/>
                <w:color w:val="auto"/>
                <w:w w:val="100"/>
                <w:sz w:val="24"/>
                <w:szCs w:val="24"/>
                <w:vertAlign w:val="baseline"/>
                <w:lang w:val="en-US" w:eastAsia="zh-CN"/>
              </w:rPr>
            </w:pPr>
            <w:r>
              <w:rPr>
                <w:rFonts w:hint="eastAsia" w:ascii="仿宋" w:hAnsi="仿宋" w:eastAsia="仿宋" w:cs="仿宋"/>
                <w:i w:val="0"/>
                <w:color w:val="000000"/>
                <w:w w:val="96"/>
                <w:kern w:val="0"/>
                <w:sz w:val="24"/>
                <w:szCs w:val="24"/>
                <w:u w:val="none"/>
                <w:lang w:val="en-US" w:eastAsia="zh-CN" w:bidi="ar"/>
              </w:rPr>
              <w:t>1.手段多样，突出学生中心，强调知行合一，学习评价多元多维，教法灵活，采用不同方式刺激课堂教学，具有启发性与趣味性。                                                     2.操作规范娴熟，演示现象清楚，步骤有条不紊，教学讲解与操作演示配合恰当，示范性好，展现良好双师素养；实践教学现场活动安全有序，有效融入"1+X"技能证书要求，关注技术技能教学重、难点解决，实践教学组织灵活高效。（实践类教学）</w:t>
            </w:r>
          </w:p>
        </w:tc>
        <w:tc>
          <w:tcPr>
            <w:tcW w:w="7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20</w:t>
            </w:r>
          </w:p>
        </w:tc>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center"/>
              <w:textAlignment w:val="auto"/>
              <w:rPr>
                <w:rFonts w:hint="eastAsia" w:ascii="仿宋" w:hAnsi="仿宋" w:eastAsia="仿宋" w:cs="仿宋"/>
                <w:b/>
                <w:bCs/>
                <w:color w:val="auto"/>
                <w:kern w:val="2"/>
                <w:sz w:val="24"/>
                <w:szCs w:val="24"/>
                <w:vertAlign w:val="baseline"/>
                <w:lang w:val="en-US" w:eastAsia="zh-CN" w:bidi="ar-SA"/>
              </w:rPr>
            </w:pPr>
            <w:r>
              <w:rPr>
                <w:rFonts w:hint="eastAsia" w:ascii="仿宋" w:hAnsi="仿宋" w:eastAsia="仿宋" w:cs="仿宋"/>
                <w:b/>
                <w:bCs/>
                <w:color w:val="auto"/>
                <w:sz w:val="24"/>
                <w:szCs w:val="24"/>
                <w:vertAlign w:val="baseline"/>
                <w:lang w:val="en-US" w:eastAsia="zh-CN"/>
              </w:rPr>
              <w:t>评价维度</w:t>
            </w:r>
          </w:p>
        </w:tc>
        <w:tc>
          <w:tcPr>
            <w:tcW w:w="513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center"/>
              <w:textAlignment w:val="auto"/>
              <w:rPr>
                <w:rFonts w:hint="eastAsia" w:ascii="仿宋" w:hAnsi="仿宋" w:eastAsia="仿宋" w:cs="仿宋"/>
                <w:b/>
                <w:bCs/>
                <w:color w:val="auto"/>
                <w:kern w:val="2"/>
                <w:sz w:val="24"/>
                <w:szCs w:val="24"/>
                <w:vertAlign w:val="baseline"/>
                <w:lang w:val="en-US" w:eastAsia="zh-CN" w:bidi="ar-SA"/>
              </w:rPr>
            </w:pPr>
            <w:r>
              <w:rPr>
                <w:rFonts w:hint="eastAsia" w:ascii="仿宋" w:hAnsi="仿宋" w:eastAsia="仿宋" w:cs="仿宋"/>
                <w:b/>
                <w:bCs/>
                <w:color w:val="auto"/>
                <w:sz w:val="24"/>
                <w:szCs w:val="24"/>
                <w:vertAlign w:val="baseline"/>
                <w:lang w:val="en-US" w:eastAsia="zh-CN"/>
              </w:rPr>
              <w:t>评价标准</w:t>
            </w:r>
          </w:p>
        </w:tc>
        <w:tc>
          <w:tcPr>
            <w:tcW w:w="7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center"/>
              <w:textAlignment w:val="auto"/>
              <w:rPr>
                <w:rFonts w:hint="eastAsia" w:ascii="仿宋" w:hAnsi="仿宋" w:eastAsia="仿宋" w:cs="仿宋"/>
                <w:b/>
                <w:bCs/>
                <w:color w:val="auto"/>
                <w:kern w:val="2"/>
                <w:sz w:val="24"/>
                <w:szCs w:val="24"/>
                <w:vertAlign w:val="baseline"/>
                <w:lang w:val="en-US" w:eastAsia="zh-CN" w:bidi="ar-SA"/>
              </w:rPr>
            </w:pPr>
            <w:r>
              <w:rPr>
                <w:rFonts w:hint="eastAsia" w:ascii="仿宋" w:hAnsi="仿宋" w:eastAsia="仿宋" w:cs="仿宋"/>
                <w:b/>
                <w:bCs/>
                <w:color w:val="auto"/>
                <w:sz w:val="24"/>
                <w:szCs w:val="24"/>
                <w:vertAlign w:val="baseline"/>
                <w:lang w:val="en-US" w:eastAsia="zh-CN"/>
              </w:rPr>
              <w:t>分值</w:t>
            </w:r>
          </w:p>
        </w:tc>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center"/>
              <w:textAlignment w:val="auto"/>
              <w:rPr>
                <w:rFonts w:hint="eastAsia" w:ascii="仿宋" w:hAnsi="仿宋" w:eastAsia="仿宋" w:cs="仿宋"/>
                <w:b/>
                <w:bCs/>
                <w:color w:val="auto"/>
                <w:kern w:val="2"/>
                <w:sz w:val="24"/>
                <w:szCs w:val="24"/>
                <w:vertAlign w:val="baseline"/>
                <w:lang w:val="en-US" w:eastAsia="zh-CN" w:bidi="ar-SA"/>
              </w:rPr>
            </w:pPr>
            <w:r>
              <w:rPr>
                <w:rFonts w:hint="eastAsia" w:ascii="仿宋" w:hAnsi="仿宋" w:eastAsia="仿宋" w:cs="仿宋"/>
                <w:b/>
                <w:bCs/>
                <w:color w:val="auto"/>
                <w:sz w:val="24"/>
                <w:szCs w:val="24"/>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教学设计</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教学技能</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p>
        </w:tc>
        <w:tc>
          <w:tcPr>
            <w:tcW w:w="122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教学创新</w:t>
            </w:r>
          </w:p>
        </w:tc>
        <w:tc>
          <w:tcPr>
            <w:tcW w:w="513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仿宋" w:hAnsi="仿宋" w:eastAsia="仿宋" w:cs="仿宋"/>
                <w:color w:val="auto"/>
                <w:w w:val="100"/>
                <w:sz w:val="24"/>
                <w:szCs w:val="24"/>
                <w:vertAlign w:val="baseline"/>
                <w:lang w:val="en-US" w:eastAsia="zh-CN"/>
              </w:rPr>
            </w:pPr>
            <w:r>
              <w:rPr>
                <w:rFonts w:hint="eastAsia" w:ascii="仿宋" w:hAnsi="仿宋" w:eastAsia="仿宋" w:cs="仿宋"/>
                <w:i w:val="0"/>
                <w:color w:val="000000"/>
                <w:w w:val="100"/>
                <w:kern w:val="0"/>
                <w:sz w:val="24"/>
                <w:szCs w:val="24"/>
                <w:u w:val="none"/>
                <w:lang w:val="en-US" w:eastAsia="zh-CN" w:bidi="ar"/>
              </w:rPr>
              <w:t>创新、完善线上线下混合式教学与实训模式，依据学情及时调整教学策略；与时俱进更新专业知识和技能；信息化教育技术运用娴熟，设计内容及呈现手段具有难以替代性；板书（画）构思新颖，作用独特；积极使用新型活页式、工作手册式教材。</w:t>
            </w:r>
          </w:p>
        </w:tc>
        <w:tc>
          <w:tcPr>
            <w:tcW w:w="7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10</w:t>
            </w:r>
          </w:p>
        </w:tc>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教学效果</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w:t>
            </w:r>
          </w:p>
        </w:tc>
        <w:tc>
          <w:tcPr>
            <w:tcW w:w="122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目标达成</w:t>
            </w:r>
          </w:p>
        </w:tc>
        <w:tc>
          <w:tcPr>
            <w:tcW w:w="513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仿宋" w:hAnsi="仿宋" w:eastAsia="仿宋" w:cs="仿宋"/>
                <w:color w:val="auto"/>
                <w:w w:val="100"/>
                <w:sz w:val="24"/>
                <w:szCs w:val="24"/>
                <w:vertAlign w:val="baseline"/>
                <w:lang w:val="en-US" w:eastAsia="zh-CN"/>
              </w:rPr>
            </w:pPr>
            <w:r>
              <w:rPr>
                <w:rFonts w:hint="eastAsia" w:ascii="仿宋" w:hAnsi="仿宋" w:eastAsia="仿宋" w:cs="仿宋"/>
                <w:i w:val="0"/>
                <w:color w:val="000000"/>
                <w:w w:val="100"/>
                <w:kern w:val="0"/>
                <w:sz w:val="24"/>
                <w:szCs w:val="24"/>
                <w:u w:val="none"/>
                <w:lang w:val="en-US" w:eastAsia="zh-CN" w:bidi="ar"/>
              </w:rPr>
              <w:t>体现先进教育教学思想和理念，落实德技并修，达到教学目标，完成教学要求。学生能掌握本节课的知识和技能，当堂训练，自主完成率高；师生、生生互动深度有效，能激发学生质疑探究，学生回答问题有新意、有创见，体现一定的思维深度，学习和解决问题的能力得到相应发展；能有效培养学生实践和创新能力。</w:t>
            </w:r>
          </w:p>
        </w:tc>
        <w:tc>
          <w:tcPr>
            <w:tcW w:w="7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20</w:t>
            </w:r>
          </w:p>
        </w:tc>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1"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合计</w:t>
            </w:r>
          </w:p>
        </w:tc>
        <w:tc>
          <w:tcPr>
            <w:tcW w:w="7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100</w:t>
            </w:r>
          </w:p>
        </w:tc>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2" w:hRule="atLeast"/>
          <w:jc w:val="center"/>
        </w:trPr>
        <w:tc>
          <w:tcPr>
            <w:tcW w:w="255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总体评价与建议</w:t>
            </w:r>
          </w:p>
        </w:tc>
        <w:tc>
          <w:tcPr>
            <w:tcW w:w="6628"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 w:hAnsi="仿宋" w:eastAsia="仿宋" w:cs="仿宋"/>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 w:hAnsi="仿宋" w:eastAsia="仿宋" w:cs="仿宋"/>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 w:hAnsi="仿宋" w:eastAsia="仿宋" w:cs="仿宋"/>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 w:hAnsi="仿宋" w:eastAsia="仿宋" w:cs="仿宋"/>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 w:hAnsi="仿宋" w:eastAsia="仿宋" w:cs="仿宋"/>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 w:hAnsi="仿宋" w:eastAsia="仿宋" w:cs="仿宋"/>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 w:hAnsi="仿宋" w:eastAsia="仿宋" w:cs="仿宋"/>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 w:hAnsi="仿宋" w:eastAsia="仿宋" w:cs="仿宋"/>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 w:hAnsi="仿宋" w:eastAsia="仿宋" w:cs="仿宋"/>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 w:hAnsi="仿宋" w:eastAsia="仿宋" w:cs="仿宋"/>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 w:hAnsi="仿宋" w:eastAsia="仿宋" w:cs="仿宋"/>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 w:hAnsi="仿宋" w:eastAsia="仿宋" w:cs="仿宋"/>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 w:hAnsi="仿宋" w:eastAsia="仿宋" w:cs="仿宋"/>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 w:hAnsi="仿宋" w:eastAsia="仿宋" w:cs="仿宋"/>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 w:hAnsi="仿宋" w:eastAsia="仿宋" w:cs="仿宋"/>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 w:hAnsi="仿宋" w:eastAsia="仿宋" w:cs="仿宋"/>
                <w:color w:val="auto"/>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default" w:ascii="仿宋" w:hAnsi="仿宋" w:eastAsia="仿宋" w:cs="仿宋"/>
          <w:color w:val="auto"/>
          <w:sz w:val="28"/>
          <w:szCs w:val="28"/>
          <w:u w:val="none"/>
          <w:lang w:val="en-US" w:eastAsia="zh-CN"/>
        </w:rPr>
      </w:pPr>
      <w:r>
        <w:rPr>
          <w:rFonts w:hint="eastAsia" w:ascii="仿宋" w:hAnsi="仿宋" w:eastAsia="仿宋" w:cs="仿宋"/>
          <w:color w:val="auto"/>
          <w:sz w:val="28"/>
          <w:szCs w:val="28"/>
          <w:lang w:val="en-US" w:eastAsia="zh-CN"/>
        </w:rPr>
        <w:t>听课人：</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lang w:val="en-US" w:eastAsia="zh-CN"/>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lang w:val="en-US" w:eastAsia="zh-CN"/>
        </w:rPr>
        <w:t>年</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lang w:val="en-US" w:eastAsia="zh-CN"/>
        </w:rPr>
        <w:t>月</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lang w:val="en-US" w:eastAsia="zh-CN"/>
        </w:rPr>
        <w:t xml:space="preserve">日       </w:t>
      </w:r>
    </w:p>
    <w:p>
      <w:bookmarkStart w:id="0" w:name="_GoBack"/>
      <w:bookmarkEnd w:id="0"/>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94C09F"/>
    <w:multiLevelType w:val="singleLevel"/>
    <w:tmpl w:val="4C94C09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2M2NjN2NlNDM2YmYyMzE1ZDg4YTcxOTYyMjc3MGUifQ=="/>
  </w:docVars>
  <w:rsids>
    <w:rsidRoot w:val="379F7D3A"/>
    <w:rsid w:val="379F7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3450</Words>
  <Characters>3484</Characters>
  <Lines>0</Lines>
  <Paragraphs>0</Paragraphs>
  <TotalTime>0</TotalTime>
  <ScaleCrop>false</ScaleCrop>
  <LinksUpToDate>false</LinksUpToDate>
  <CharactersWithSpaces>3709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2023-09-05T09:29:00Z</dcterms:created>
  <dc:creator>Administrator</dc:creator>
  <cp:lastModifiedBy>Administrator</cp:lastModifiedBy>
  <dcterms:modified xsi:type="dcterms:W3CDTF">2023-09-05T09:29:09Z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21C88A3F8CB64A27B421FF05CA4ED224_11</vt:lpwstr>
  </property>
</Properties>
</file>