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 xml:space="preserve">附件1 </w:t>
      </w:r>
    </w:p>
    <w:p>
      <w:pPr>
        <w:spacing w:line="500" w:lineRule="exact"/>
        <w:rPr>
          <w:rFonts w:hint="eastAsia" w:ascii="华文仿宋" w:hAnsi="华文仿宋" w:eastAsia="华文仿宋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华文仿宋" w:hAnsi="华文仿宋" w:eastAsia="华文仿宋" w:cs="宋体"/>
          <w:color w:val="0F0F0F"/>
          <w:kern w:val="0"/>
          <w:sz w:val="28"/>
          <w:szCs w:val="28"/>
        </w:rPr>
      </w:pPr>
      <w:r>
        <w:rPr>
          <w:rFonts w:ascii="华文仿宋" w:hAnsi="华文仿宋" w:eastAsia="华文仿宋" w:cs="宋体"/>
          <w:color w:val="0F0F0F"/>
          <w:kern w:val="0"/>
          <w:sz w:val="28"/>
          <w:szCs w:val="28"/>
        </w:rPr>
        <w:t>编号：</w:t>
      </w:r>
      <w:r>
        <w:rPr>
          <w:rFonts w:hint="eastAsia" w:ascii="华文仿宋" w:hAnsi="华文仿宋" w:eastAsia="华文仿宋" w:cs="宋体"/>
          <w:color w:val="0F0F0F"/>
          <w:kern w:val="0"/>
          <w:sz w:val="28"/>
          <w:szCs w:val="28"/>
        </w:rPr>
        <w:t>_______________</w:t>
      </w:r>
    </w:p>
    <w:p>
      <w:pPr>
        <w:widowControl/>
        <w:spacing w:line="340" w:lineRule="atLeast"/>
        <w:jc w:val="left"/>
        <w:rPr>
          <w:rFonts w:hint="eastAsia" w:ascii="华文仿宋" w:hAnsi="华文仿宋" w:eastAsia="华文仿宋" w:cs="宋体"/>
          <w:color w:val="0F0F0F"/>
          <w:kern w:val="0"/>
          <w:sz w:val="28"/>
          <w:szCs w:val="28"/>
        </w:rPr>
      </w:pPr>
      <w:r>
        <w:rPr>
          <w:rFonts w:ascii="华文仿宋" w:hAnsi="华文仿宋" w:eastAsia="华文仿宋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center"/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</w:pP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  <w:t>福州</w:t>
      </w: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  <w:lang w:val="en-US" w:eastAsia="zh-CN"/>
        </w:rPr>
        <w:t>英华职业</w:t>
      </w: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  <w:t>学院大学生</w:t>
      </w: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  <w:lang w:val="en-US" w:eastAsia="zh-CN"/>
        </w:rPr>
        <w:t>创新</w:t>
      </w: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  <w:t>创业园</w:t>
      </w:r>
    </w:p>
    <w:p>
      <w:pPr>
        <w:widowControl/>
        <w:spacing w:line="340" w:lineRule="atLeast"/>
        <w:jc w:val="center"/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</w:pPr>
      <w:r>
        <w:rPr>
          <w:rFonts w:hint="eastAsia" w:ascii="方正小标宋简体" w:hAnsi="华文仿宋" w:eastAsia="方正小标宋简体" w:cs="宋体"/>
          <w:b w:val="0"/>
          <w:bCs w:val="0"/>
          <w:color w:val="0F0F0F"/>
          <w:kern w:val="0"/>
          <w:sz w:val="36"/>
          <w:szCs w:val="36"/>
        </w:rPr>
        <w:t>项目申报书</w:t>
      </w:r>
    </w:p>
    <w:p>
      <w:pPr>
        <w:widowControl/>
        <w:spacing w:line="340" w:lineRule="atLeast"/>
        <w:jc w:val="left"/>
        <w:rPr>
          <w:rFonts w:hint="eastAsia" w:ascii="仿宋_GB2312" w:hAnsi="华文仿宋" w:eastAsia="仿宋_GB2312" w:cs="宋体"/>
          <w:color w:val="0F0F0F"/>
          <w:kern w:val="0"/>
          <w:sz w:val="28"/>
          <w:szCs w:val="28"/>
        </w:rPr>
      </w:pPr>
      <w:r>
        <w:rPr>
          <w:rFonts w:ascii="华文仿宋" w:hAnsi="华文仿宋" w:eastAsia="华文仿宋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hint="eastAsia" w:ascii="仿宋_GB2312" w:hAnsi="华文仿宋" w:eastAsia="仿宋_GB2312" w:cs="宋体"/>
          <w:color w:val="0F0F0F"/>
          <w:kern w:val="0"/>
          <w:sz w:val="28"/>
          <w:szCs w:val="28"/>
        </w:rPr>
      </w:pPr>
      <w:r>
        <w:rPr>
          <w:rFonts w:hint="eastAsia" w:ascii="华文仿宋" w:hAnsi="华文仿宋" w:eastAsia="仿宋_GB2312" w:cs="宋体"/>
          <w:color w:val="0F0F0F"/>
          <w:kern w:val="0"/>
          <w:sz w:val="28"/>
          <w:szCs w:val="28"/>
        </w:rPr>
        <w:t> </w:t>
      </w:r>
    </w:p>
    <w:tbl>
      <w:tblPr>
        <w:tblStyle w:val="2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项目名称：____________________________________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项目经营范围: ________________________________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项目经营类型: ________________________________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 xml:space="preserve">项目负责人: __________________________________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 xml:space="preserve">系、年级、专业、班级: </w:t>
            </w: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项目指导老师: ________________________________</w:t>
            </w:r>
          </w:p>
        </w:tc>
      </w:tr>
    </w:tbl>
    <w:p>
      <w:pPr>
        <w:widowControl/>
        <w:spacing w:line="340" w:lineRule="atLeast"/>
        <w:jc w:val="left"/>
        <w:rPr>
          <w:rFonts w:hint="eastAsia" w:ascii="仿宋_GB2312" w:hAnsi="华文仿宋" w:eastAsia="仿宋_GB2312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仿宋_GB2312" w:hAnsi="华文仿宋" w:eastAsia="仿宋_GB2312" w:cs="宋体"/>
          <w:color w:val="0F0F0F"/>
          <w:kern w:val="0"/>
          <w:sz w:val="28"/>
          <w:szCs w:val="28"/>
        </w:rPr>
      </w:pPr>
      <w:r>
        <w:rPr>
          <w:rFonts w:hint="eastAsia" w:ascii="华文仿宋" w:hAnsi="华文仿宋" w:eastAsia="仿宋_GB2312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center"/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福州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  <w:lang w:val="en-US" w:eastAsia="zh-CN"/>
        </w:rPr>
        <w:t>英华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职业学院大学生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  <w:lang w:val="en-US" w:eastAsia="zh-CN"/>
        </w:rPr>
        <w:t>创新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创业园办公室制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二</w:t>
      </w:r>
      <w:r>
        <w:rPr>
          <w:rFonts w:hint="eastAsia" w:ascii="仿宋_GB2312" w:hAnsi="华文仿宋" w:eastAsia="华文仿宋" w:cs="宋体"/>
          <w:color w:val="000000"/>
          <w:kern w:val="0"/>
          <w:sz w:val="28"/>
          <w:szCs w:val="28"/>
        </w:rPr>
        <w:t>〇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  <w:lang w:val="en-US" w:eastAsia="zh-CN"/>
        </w:rPr>
        <w:t>二三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月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40" w:lineRule="atLeast"/>
        <w:ind w:firstLine="440" w:firstLineChars="200"/>
        <w:jc w:val="left"/>
        <w:rPr>
          <w:rFonts w:hint="eastAsia" w:ascii="仿宋_GB2312" w:hAnsi="华文仿宋" w:eastAsia="仿宋_GB2312" w:cs="宋体"/>
          <w:color w:val="0F0F0F"/>
          <w:kern w:val="0"/>
          <w:sz w:val="22"/>
          <w:szCs w:val="28"/>
        </w:rPr>
      </w:pPr>
    </w:p>
    <w:p>
      <w:pPr>
        <w:widowControl/>
        <w:spacing w:line="340" w:lineRule="atLeast"/>
        <w:ind w:firstLine="440" w:firstLineChars="200"/>
        <w:jc w:val="left"/>
        <w:rPr>
          <w:rFonts w:hint="eastAsia" w:ascii="仿宋_GB2312" w:hAnsi="华文仿宋" w:eastAsia="仿宋_GB2312" w:cs="宋体"/>
          <w:color w:val="0F0F0F"/>
          <w:kern w:val="0"/>
          <w:sz w:val="22"/>
          <w:szCs w:val="28"/>
        </w:rPr>
      </w:pPr>
      <w:r>
        <w:rPr>
          <w:rFonts w:hint="eastAsia" w:ascii="仿宋_GB2312" w:hAnsi="华文仿宋" w:eastAsia="仿宋_GB2312" w:cs="宋体"/>
          <w:color w:val="0F0F0F"/>
          <w:kern w:val="0"/>
          <w:sz w:val="22"/>
          <w:szCs w:val="28"/>
        </w:rPr>
        <w:t>注：经营类型指：互联网+类、艺术设计类、电子机械类、管理咨询类、营销策划类、经营服务类、其他等</w:t>
      </w:r>
    </w:p>
    <w:p>
      <w:pPr>
        <w:widowControl/>
        <w:spacing w:line="340" w:lineRule="atLeast"/>
        <w:jc w:val="left"/>
        <w:rPr>
          <w:rFonts w:hint="eastAsia" w:ascii="仿宋_GB2312" w:hAnsi="华文仿宋" w:eastAsia="仿宋_GB2312" w:cs="宋体"/>
          <w:color w:val="0F0F0F"/>
          <w:kern w:val="0"/>
          <w:sz w:val="28"/>
          <w:szCs w:val="28"/>
        </w:rPr>
      </w:pPr>
    </w:p>
    <w:tbl>
      <w:tblPr>
        <w:tblStyle w:val="2"/>
        <w:tblW w:w="94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24"/>
        <w:gridCol w:w="590"/>
        <w:gridCol w:w="180"/>
        <w:gridCol w:w="467"/>
        <w:gridCol w:w="883"/>
        <w:gridCol w:w="180"/>
        <w:gridCol w:w="821"/>
        <w:gridCol w:w="709"/>
        <w:gridCol w:w="1628"/>
        <w:gridCol w:w="20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5458" w:type="dxa"/>
            <w:gridSpan w:val="8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一寸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项目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负责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人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出生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年月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系别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年级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班级</w:t>
            </w: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学号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531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籍贯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家庭地址</w:t>
            </w:r>
          </w:p>
        </w:tc>
        <w:tc>
          <w:tcPr>
            <w:tcW w:w="2531" w:type="dxa"/>
            <w:gridSpan w:val="5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手机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学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习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简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历</w:t>
            </w:r>
          </w:p>
        </w:tc>
        <w:tc>
          <w:tcPr>
            <w:tcW w:w="8739" w:type="dxa"/>
            <w:gridSpan w:val="10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实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践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经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历</w:t>
            </w:r>
          </w:p>
        </w:tc>
        <w:tc>
          <w:tcPr>
            <w:tcW w:w="8739" w:type="dxa"/>
            <w:gridSpan w:val="10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团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队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其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他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成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系别、班级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籍贯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宿舍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70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70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685" w:type="dxa"/>
            <w:vMerge w:val="continue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70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vanish/>
        </w:rPr>
      </w:pPr>
    </w:p>
    <w:tbl>
      <w:tblPr>
        <w:tblStyle w:val="2"/>
        <w:tblpPr w:leftFromText="180" w:rightFromText="180" w:vertAnchor="text" w:horzAnchor="margin" w:tblpXSpec="center" w:tblpY="1"/>
        <w:tblW w:w="941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1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（以下为范文）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项目概述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（简明扼要，视角独特，描述准确，突出项目特点，200字左右）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台球是一项老少皆宜，适合于各文化层次的既富有消闲性又具有知识性的球类活动。它具有愉悦性，掌握了各种杆法技术，打起来得心应手，成功率日见提高，更是令人心醉的一项活动。它很高雅，使置身其中的人有一种超脱感，即使比较讲究身份的人，也不会有"不屑与之为伍"的自外于人的心境。它需要精确的计算，对心态与肌肉要有自控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项目特点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1．你的项目最突出的特点是什么？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台球是一种比较绅士的运动，能够锻炼心性，可以增加自信、耐心、细心还有逻辑性思维能力等等.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2．是否具有市场前景，是否适于自主创业？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很有发展前景，因为台球是一个老少皆宜的运动。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3．是否符合地域、文化、环境特点，便于推广？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符合地域、文化、环境特点，台球是一项大众化的运动，学院大部分喜欢台球，而且靠近学生宿舍，便于劳逸结合，更易与推广。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4．你能带动的就业率？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可以带动就业率，增加多少岗位。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市场分析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5. a) 哪些人是你的顾客？学生、老师都可以参加。 b) 市场研究的具体情况（需要有证据）？ 我们经过市场调查后，学院的附近只有两家台球室。 6. 为什么你会认为你能够在这一市场中取得成功？台球是一项老少皆宜的休闲运动，能够锻炼心性，在紧张学习生活后，可以进行劳逸结合，放松身心。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7. 哪些人将是你的竞争对手（需要有证据）？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学院附近的两家桌球室。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8. 描述你计划如何／在哪里出售你的产品／服务，宣传／推广你的企业。列出具体的成本预算？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初步计划，拿下店面后，对内部环境进行装饰，铺上地毯，以免桌球落地影响地板砖。通过发传单的方式，吸引顾客；同时利用人脉来宣传，做到线上线下同步宣传，提升店铺的知名度和吸引力。店面开张初期，将会做一系列的活动，把自己的品牌宣传出去。通过举办比赛的方式，更好的吸引顾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成本预算：传单100元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 xml:space="preserve">          球桌3*800=2400元     办公桌 1*200=200元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100" w:firstLineChars="500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地毯30m</w:t>
            </w:r>
            <w:r>
              <w:rPr>
                <w:rFonts w:hint="eastAsia" w:ascii="仿宋_GB2312" w:hAnsi="华文仿宋" w:eastAsia="华文仿宋"/>
                <w:sz w:val="22"/>
                <w:szCs w:val="21"/>
              </w:rPr>
              <w:t>²</w:t>
            </w:r>
            <w:r>
              <w:rPr>
                <w:rFonts w:hint="eastAsia" w:ascii="仿宋_GB2312" w:hAnsi="华文仿宋" w:eastAsia="仿宋_GB2312"/>
                <w:sz w:val="22"/>
                <w:szCs w:val="21"/>
              </w:rPr>
              <w:t>*10=300元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 xml:space="preserve">          球布3*200=600元      凳子6*50=300元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 xml:space="preserve">          桌球3*60=180元       球杆10*50=500元                 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总计预算：支出5000元，一张球桌一个钟6元，一天平均收入100元。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销售分析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9. a) 解释你的价格策略？  和市场价格一样，一个钟头6元钱。推出特价时间段，适当优惠，吸引顾客。</w:t>
            </w:r>
          </w:p>
          <w:p>
            <w:pPr>
              <w:spacing w:line="420" w:lineRule="exact"/>
              <w:ind w:firstLine="110" w:firstLineChars="50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 xml:space="preserve"> b) 你是如何计算出每月需要将多少销售收入用于现金流量的？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 xml:space="preserve">    将每天的收入计算一下，预计整个月的大概收入，留有15%的资金流动。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设备和运输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10. 请说明需要的设备和运输的具体情况，你已经拥有哪些设备？你还需要哪些设备？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我们需要台球桌、台球桌吊灯、球杆、办公桌、凳子、桌球、地毯、手套。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保险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11. 详细说明企业需要的所有保险（包括成本）？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财务情况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（须填写附后的现金流量预测表）</w:t>
            </w:r>
          </w:p>
        </w:tc>
        <w:tc>
          <w:tcPr>
            <w:tcW w:w="7467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12. 你申请和已获得的财务援助，请说明详细数据？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/>
                <w:sz w:val="22"/>
                <w:szCs w:val="21"/>
              </w:rPr>
              <w:t>自己投资，8人  ，每人800。</w:t>
            </w: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94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家长意见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            签名:</w:t>
            </w: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月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日    </w:t>
            </w:r>
          </w:p>
          <w:p>
            <w:pPr>
              <w:spacing w:line="460" w:lineRule="exact"/>
              <w:ind w:right="840"/>
              <w:rPr>
                <w:rFonts w:hint="eastAsia" w:ascii="仿宋_GB2312" w:hAnsi="华文仿宋" w:eastAsia="仿宋_GB2312"/>
                <w:sz w:val="22"/>
                <w:szCs w:val="21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指导老师意见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            签名:</w:t>
            </w:r>
          </w:p>
          <w:p>
            <w:pPr>
              <w:wordWrap w:val="0"/>
              <w:spacing w:line="460" w:lineRule="exact"/>
              <w:jc w:val="righ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月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日    </w:t>
            </w:r>
          </w:p>
          <w:p>
            <w:pPr>
              <w:spacing w:line="460" w:lineRule="exact"/>
              <w:jc w:val="righ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  <w:t>系意见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系（院）领导(签章):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月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日    </w:t>
            </w:r>
          </w:p>
          <w:p>
            <w:pPr>
              <w:spacing w:line="460" w:lineRule="exact"/>
              <w:jc w:val="left"/>
              <w:rPr>
                <w:rFonts w:hint="eastAsia" w:ascii="仿宋_GB2312" w:hAnsi="华文仿宋" w:eastAsia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94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  <w:t>学院创新创业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8"/>
                <w:szCs w:val="28"/>
              </w:rPr>
              <w:t>意见：</w:t>
            </w:r>
          </w:p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    负责人(签章):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年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月</w:t>
            </w:r>
            <w:r>
              <w:rPr>
                <w:rFonts w:hint="eastAsia" w:ascii="华文仿宋" w:hAnsi="华文仿宋" w:eastAsia="仿宋_GB2312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   日    </w:t>
            </w:r>
          </w:p>
          <w:p>
            <w:pPr>
              <w:widowControl/>
              <w:jc w:val="right"/>
              <w:rPr>
                <w:rFonts w:hint="eastAsia" w:ascii="仿宋_GB2312" w:hAnsi="华文仿宋" w:eastAsia="仿宋_GB2312" w:cs="宋体"/>
                <w:color w:val="0F0F0F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B0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2023-03-17T03:28:55Z</dcterms:created>
  <dc:creator>123</dc:creator>
  <cp:lastModifiedBy>Pioneer。</cp:lastModifiedBy>
  <dcterms:modified xsi:type="dcterms:W3CDTF">2023-03-17T03:29:17Z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025CB56803874B70A03C56380284BD13</vt:lpwstr>
  </property>
</Properties>
</file>