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bidi w:val="0"/>
        <w:spacing w:line="560" w:lineRule="exact"/>
        <w:jc w:val="left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附件4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3" w:name="_GoBack"/>
      <w:bookmarkStart w:id="0" w:name="bookmark8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福州英华职业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教学能力比赛</w:t>
      </w:r>
      <w:bookmarkEnd w:id="0"/>
      <w:bookmarkStart w:id="1" w:name="bookmark9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评分指标</w:t>
      </w:r>
      <w:bookmarkEnd w:id="3"/>
      <w:bookmarkEnd w:id="1"/>
    </w:p>
    <w:p>
      <w:pPr>
        <w:keepLines w:val="0"/>
        <w:pageBreakBefore w:val="0"/>
        <w:kinsoku/>
        <w:wordWrap/>
        <w:bidi w:val="0"/>
        <w:spacing w:line="560" w:lineRule="exact"/>
        <w:rPr>
          <w:color w:val="auto"/>
        </w:rPr>
      </w:pPr>
    </w:p>
    <w:p>
      <w:pPr>
        <w:keepLines w:val="0"/>
        <w:pageBreakBefore w:val="0"/>
        <w:kinsoku/>
        <w:wordWrap/>
        <w:overflowPunct w:val="0"/>
        <w:bidi w:val="0"/>
        <w:spacing w:line="560" w:lineRule="exact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一、公共基础课程组</w:t>
      </w:r>
    </w:p>
    <w:tbl>
      <w:tblPr>
        <w:tblStyle w:val="3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80"/>
        <w:gridCol w:w="7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tblHeader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8"/>
              </w:rPr>
            </w:pPr>
            <w:bookmarkStart w:id="2" w:name="_Hlk10491916"/>
            <w:r>
              <w:rPr>
                <w:rFonts w:hint="eastAsia" w:ascii="黑体" w:hAnsi="黑体" w:eastAsia="黑体"/>
                <w:color w:val="auto"/>
                <w:sz w:val="24"/>
                <w:szCs w:val="28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8"/>
              </w:rPr>
              <w:t>指标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8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8"/>
              </w:rPr>
              <w:t>值</w:t>
            </w:r>
          </w:p>
        </w:tc>
        <w:tc>
          <w:tcPr>
            <w:tcW w:w="7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8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2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  <w:t>目标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  <w:t>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  <w:t>学情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20</w:t>
            </w:r>
          </w:p>
        </w:tc>
        <w:tc>
          <w:tcPr>
            <w:tcW w:w="7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1.符合新时代对技术技能人才培养新要求，落实教育部颁布的公共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基础课程教学标准有关要求，紧扣学校专业人才培养方案和课程教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学安排，夯实学生科学文化基础，着力培养学生人文素养、职业素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养、信息素养，培养学生工匠精神、科学精神、创新精神和终身学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习能力。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2.教学目标表述明确、相互关联，重点突出、可评可测。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3.客观分析学生知识基础、认知能力、学习特点、专业特性等，详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实反映学生整体情况与个体差异，准确预判教学难点。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  <w:t>内容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  <w:t>与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  <w:t>策略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20</w:t>
            </w:r>
          </w:p>
        </w:tc>
        <w:tc>
          <w:tcPr>
            <w:tcW w:w="7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1.思政课程按照“八个相统一”要求扎实推进创优建设；其他课程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注重落实课程思政要求，结合课程特点挖掘思政元素，有机融入课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程教学，达到润物无声的育人效果。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2.教学内容落实公共基础课程课标，突出思想性、科学性、基础性、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职业性和时代性，有效支撑教学目标的实现，内容选择科学严谨、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容量适度，安排合理、衔接有序、结构清晰，符合层次定位。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3.教材选用、使用符合《职业院校教材管理办法》等文件规定和要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求，配套提供丰富、优质学习资源；教案完整、规范、简明、真实。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4.教学设计科学合理，教学过程系统优化，流程环节构思得当，技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术应用预想合理，方法手段设计恰当，评价考核科学有效。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与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成效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30</w:t>
            </w:r>
          </w:p>
        </w:tc>
        <w:tc>
          <w:tcPr>
            <w:tcW w:w="7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1.教育思想和教学理念先进，遵循学生认知规律，反映日常教学实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2.按照教学设计实施教学，关注重点、难点的解决，能够针对学习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反馈及时调整教学，突出学生中心，实行因材施教。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3.教学环境真实，满足教学需要，教学活动开展有序，教学互动深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入有效，教学气氛生动活泼，学生学有所得。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4.关注教与学行为数据采集，针对目标要求开展考核与评价。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5.创新教学方式方法，合理运用前沿信息技术、数字化教学资源、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设施设备改造传统教学，提升学习效果、提高教学与管理成效。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素养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15</w:t>
            </w:r>
          </w:p>
        </w:tc>
        <w:tc>
          <w:tcPr>
            <w:tcW w:w="7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1.展现新时代职业院校教师良好的师德师风、教学能力和信息素养，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发挥教学团队协作优势；老中青传帮带效果显著。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2.教师课堂教学态度认真、严谨规范、表述清晰、亲和力强、仪态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自然。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3.教学研究深入，学术功底扎实，参赛资料客观记载、真实反映、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反思深刻；决赛现场展示聚焦主题、观点正确、思路清晰、逻辑严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谨、表达流畅。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特色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创新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15</w:t>
            </w:r>
          </w:p>
        </w:tc>
        <w:tc>
          <w:tcPr>
            <w:tcW w:w="7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1.在落实立德树人、文化素养提升、课程思政建设等方面有行之有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效的做法，能够调动学生全面深度参与，给学生深刻的学习体验。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2.在落实国家教学标准、推进“三教”改革、运用信息技术等方面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有特色、有创新。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3.具有较大借鉴和推广价值。</w:t>
            </w:r>
          </w:p>
        </w:tc>
      </w:tr>
      <w:bookmarkEnd w:id="2"/>
    </w:tbl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500" w:lineRule="exact"/>
        <w:textAlignment w:val="auto"/>
        <w:rPr>
          <w:rFonts w:hint="eastAsia" w:ascii="黑体" w:hAnsi="黑体" w:eastAsia="黑体"/>
          <w:color w:val="auto"/>
          <w:sz w:val="32"/>
        </w:rPr>
      </w:pP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line="500" w:lineRule="exact"/>
        <w:textAlignment w:val="auto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二、专业（技能）课程组</w:t>
      </w:r>
    </w:p>
    <w:tbl>
      <w:tblPr>
        <w:tblStyle w:val="3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72"/>
        <w:gridCol w:w="7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tblHeader/>
          <w:jc w:val="center"/>
        </w:trPr>
        <w:tc>
          <w:tcPr>
            <w:tcW w:w="5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8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8"/>
              </w:rPr>
              <w:t>指标</w:t>
            </w:r>
          </w:p>
        </w:tc>
        <w:tc>
          <w:tcPr>
            <w:tcW w:w="57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8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8"/>
              </w:rPr>
              <w:t>值</w:t>
            </w:r>
          </w:p>
        </w:tc>
        <w:tc>
          <w:tcPr>
            <w:tcW w:w="7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8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5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  <w:t>目标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  <w:t>与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  <w:t>学情</w:t>
            </w:r>
          </w:p>
        </w:tc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20</w:t>
            </w:r>
          </w:p>
        </w:tc>
        <w:tc>
          <w:tcPr>
            <w:tcW w:w="76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1.适应新时代对高素质技术技能人才培养的新要求，符合教育部发布的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专业教学标准、实训教学条件建设标准、岗位实习标准等有关要求，涉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及职业技能等级证书的课程教学内容，还应对接有关职业技能等级标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准。紧扣学校专业人才培养方案和课程标准，夯实学生专业基础和专业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能力，培育学生职业道德、职业能力、信息素养、创新能力、工程思维，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培养学生科学精神、工匠精神和终身学习能力。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2.教学目标表述明确、相互关联，重点突出、可评可测。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3.客观分析学生的知识和技能基础、认知和实践能力、学习特点等，详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实反映学生整体情况与个体差异，准确预判教学难点。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7" w:hRule="atLeast"/>
          <w:jc w:val="center"/>
        </w:trPr>
        <w:tc>
          <w:tcPr>
            <w:tcW w:w="5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  <w:t>内容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  <w:t>与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8"/>
              </w:rPr>
              <w:t>策略</w:t>
            </w:r>
          </w:p>
        </w:tc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20</w:t>
            </w:r>
          </w:p>
        </w:tc>
        <w:tc>
          <w:tcPr>
            <w:tcW w:w="76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1.结合课程特点、思维方法和价值理念，挖掘提炼专业知识体系中所蕴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含的思想价值和精神内涵，有机融入课程教学，达到润物无声的育人效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2.教学内容落实课程标准，对接新产业、新业态、新模式、新职业，促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进书证融通，有效支撑教学目标的实现，内容选择科学严谨、容量适度，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安排合理、衔接有序、结构清晰，符合层次定位；实习实训内容与专业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课程教学内容匹配，强化核心技术技能训练。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3.教材选用符合《职业院校教材管理办法》等文件规定和要求，配套提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供丰富、优质学习资源，鼓励使用新型活页式、工作手册式教材；教案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完整、规范、简明、真实。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4.教学设计合理，教学过程系统优化，流程环节构思得当，技术应用预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想合理，方法手段设计恰当，评价考核科学有效，突出项目式、任务式、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案例式、情境式等教学方式。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成效</w:t>
            </w:r>
          </w:p>
        </w:tc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30</w:t>
            </w:r>
          </w:p>
        </w:tc>
        <w:tc>
          <w:tcPr>
            <w:tcW w:w="76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1.教育思想和教学理念先进，落实德技并修、工学结合，遵循职业教育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规律、学生认知规律和技术技能人才成长规律，反映日常教学实际。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2.按照教学设计实施教学，关注技术技能教学重点、难点的解决，能够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针对学习和实践反馈及时调整教学，突出学生中心，落实理实一体化，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强调知行合一，实行因材施教；针对不同生源特点，体现灵活的教学组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织形式。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3.教学环境真实，能够满足教学需要，教学活动安全有序，教学互动深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入有效，教学气氛生动活泼，学生乐学、学会。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4.关注教与学行为数据采集，针对目标要求开展教学与实践的考核与评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5.创新教学方式方法，合理运用前沿信息技术、数字化资源、设施设备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改造传统教学与实习实训，提升学习效果，提高教学与管理效能。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素养</w:t>
            </w:r>
          </w:p>
        </w:tc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15</w:t>
            </w:r>
          </w:p>
        </w:tc>
        <w:tc>
          <w:tcPr>
            <w:tcW w:w="76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1.展现新时代职业院校教师良好的师德师风、教学能力、实践能力和信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息素养，发挥教学团队协作优势；老中青传帮带效果显著。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2.课堂教学态度认真、严谨规范、表述清晰、亲和力强、仪态自然。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3.实训教学讲解和操作配合恰当，规范娴熟、示范有效，符合职业岗位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要求，展现良好“双师”素养。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4.教学研究深入，学术功底扎实，参赛资料客观记载、真实反映、反思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深刻；决赛现场展示聚焦主题、观点正确、思路清晰、逻辑严谨、表达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5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特色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创新</w:t>
            </w:r>
          </w:p>
        </w:tc>
        <w:tc>
          <w:tcPr>
            <w:tcW w:w="57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  <w:t>15</w:t>
            </w:r>
          </w:p>
        </w:tc>
        <w:tc>
          <w:tcPr>
            <w:tcW w:w="76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1.在落实立德树人、德技并修，课程思政，工学结合、知行合一等方面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有行之有效的做法，能够调动学生全面深度参与，给学生深刻的学习体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验，促进学生职业综合素质和行动能力的明显提升。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2.在落实国家教学标准、推进“三教”改革、运用信息技术等方面有特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色、有创新。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3.具有较大借鉴和推广价值。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6D0F5326"/>
    <w:rsid w:val="6D0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#1"/>
    <w:basedOn w:val="1"/>
    <w:qFormat/>
    <w:uiPriority w:val="0"/>
    <w:pPr>
      <w:shd w:val="clear" w:color="auto" w:fill="FFFFFF"/>
      <w:spacing w:line="672" w:lineRule="exact"/>
      <w:jc w:val="center"/>
      <w:outlineLvl w:val="0"/>
    </w:pPr>
    <w:rPr>
      <w:rFonts w:ascii="MingLiU" w:hAnsi="MingLiU" w:eastAsia="MingLiU" w:cs="MingLiU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2022-09-07T01:11:00Z</dcterms:created>
  <dc:creator>枫以</dc:creator>
  <cp:lastModifiedBy>枫以</cp:lastModifiedBy>
  <dcterms:modified xsi:type="dcterms:W3CDTF">2022-09-07T01:15:46Z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EA1B6E8E680946419AFCE7AEBF1C8FB3</vt:lpwstr>
  </property>
</Properties>
</file>