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附 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36"/>
          <w:szCs w:val="36"/>
          <w:shd w:val="clear" w:color="auto" w:fill="FFFFFF"/>
        </w:rPr>
        <w:t>年院级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科研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36"/>
          <w:szCs w:val="36"/>
          <w:shd w:val="clear" w:color="auto" w:fill="FFFFFF"/>
          <w:lang w:val="en-US"/>
        </w:rPr>
        <w:t>项目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立项名单</w:t>
      </w:r>
    </w:p>
    <w:tbl>
      <w:tblPr>
        <w:tblStyle w:val="4"/>
        <w:tblW w:w="13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41"/>
        <w:gridCol w:w="1830"/>
        <w:gridCol w:w="763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项目编号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所属单位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项目名称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YH202201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教育与外语系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行动导向下的高职英语课堂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白银菊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YH202202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信息技术系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“校企会村”四方联动利用信息技术助力乡村振兴发展的研究与实践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徐静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YH202203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经济管理系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深度产教融合下“1+X”证书制度（书证融通）实践研究——以大数据与会计专业为例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潘邦国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YH202204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教务处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教育信息化背景下的教务教学管理分析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林学清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YH202205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经济管理系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大数据下跨境电商创新创业人才培养研究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俞秋兰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YH202206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经济管理系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企业仿真模拟软件在新商科人才创新创业教学改革的探索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潘栅衫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YH202207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信息技术系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“1+X”证书制度下基于Unity3D的第一人称视角场景交互功能开发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叶信辉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</w:pPr>
      <w:r>
        <w:drawing>
          <wp:inline distT="0" distB="0" distL="114300" distR="114300">
            <wp:extent cx="8763000" cy="4333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U3NjVlMzY0Yjg1MzAxOWJjY2Q1MTJlZWE3ZDEifQ=="/>
  </w:docVars>
  <w:rsids>
    <w:rsidRoot w:val="1634328F"/>
    <w:rsid w:val="010B6DB6"/>
    <w:rsid w:val="10881427"/>
    <w:rsid w:val="14F51E48"/>
    <w:rsid w:val="1634328F"/>
    <w:rsid w:val="20371588"/>
    <w:rsid w:val="22E542B8"/>
    <w:rsid w:val="2C091AFD"/>
    <w:rsid w:val="2D29242B"/>
    <w:rsid w:val="3D4358D5"/>
    <w:rsid w:val="57121CDF"/>
    <w:rsid w:val="626E66F5"/>
    <w:rsid w:val="65A122A0"/>
    <w:rsid w:val="74085625"/>
    <w:rsid w:val="79F5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2022-06-20T01:27:00Z</dcterms:created>
  <dc:creator>枫以</dc:creator>
  <cp:lastModifiedBy>Corgi.D</cp:lastModifiedBy>
  <cp:lastPrinted>2022-07-06T06:07:18Z</cp:lastPrinted>
  <dcterms:modified xsi:type="dcterms:W3CDTF">2022-07-06T08:32:30Z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D294C1EB151A47B395C348C5628780CD</vt:lpwstr>
  </property>
</Properties>
</file>