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4"/>
        <w:ind w:right="110" w:rightChars="0"/>
        <w:jc w:val="both"/>
        <w:rPr>
          <w:rFonts w:hint="eastAsia"/>
          <w:lang w:eastAsia="zh-CN"/>
        </w:rPr>
      </w:pPr>
    </w:p>
    <w:p>
      <w:pPr>
        <w:pStyle w:val="3"/>
        <w:spacing w:before="34"/>
        <w:ind w:right="110" w:rightChars="0"/>
        <w:jc w:val="center"/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ragraph">
                  <wp:posOffset>-225425</wp:posOffset>
                </wp:positionV>
                <wp:extent cx="994410" cy="391160"/>
                <wp:effectExtent l="0" t="0" r="1524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95300" y="134620"/>
                          <a:ext cx="994410" cy="391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85pt;margin-top:-17.75pt;height:30.8pt;width:78.3pt;z-index:251659264;mso-width-relative:page;mso-height-relative:page;" fillcolor="#FFFFFF [3201]" filled="t" stroked="f" coordsize="21600,21600" o:gfxdata="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1AiB3WAAAA&#10;CQEAAA8AAAAAAAAAAQAgAAAAIgAAAGRycy9kb3ducmV2LnhtbFBLAQIUABQAAAAIAIdO4kC14Mdq&#10;WAIAAJg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eastAsia="zh-CN"/>
        </w:rPr>
        <w:t>福州英华职业</w:t>
      </w:r>
      <w:r>
        <w:t>学院202</w:t>
      </w:r>
      <w:r>
        <w:rPr>
          <w:rFonts w:hint="eastAsia"/>
          <w:lang w:val="en-US" w:eastAsia="zh-CN"/>
        </w:rPr>
        <w:t>2</w:t>
      </w:r>
      <w:r>
        <w:t>-202</w:t>
      </w:r>
      <w:r>
        <w:rPr>
          <w:rFonts w:hint="eastAsia"/>
          <w:lang w:val="en-US" w:eastAsia="zh-CN"/>
        </w:rPr>
        <w:t>3</w:t>
      </w:r>
      <w:r>
        <w:t>学年第二学期校历</w:t>
      </w:r>
    </w:p>
    <w:p>
      <w:pPr>
        <w:pStyle w:val="3"/>
        <w:rPr>
          <w:sz w:val="13"/>
        </w:rPr>
      </w:pPr>
    </w:p>
    <w:tbl>
      <w:tblPr>
        <w:tblStyle w:val="7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819"/>
        <w:gridCol w:w="943"/>
        <w:gridCol w:w="943"/>
        <w:gridCol w:w="943"/>
        <w:gridCol w:w="943"/>
        <w:gridCol w:w="943"/>
        <w:gridCol w:w="943"/>
        <w:gridCol w:w="943"/>
        <w:gridCol w:w="253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99" w:type="dxa"/>
            <w:vAlign w:val="center"/>
          </w:tcPr>
          <w:p>
            <w:pPr>
              <w:pStyle w:val="11"/>
              <w:ind w:left="243"/>
              <w:jc w:val="both"/>
              <w:rPr>
                <w:sz w:val="20"/>
              </w:rPr>
            </w:pPr>
            <w:r>
              <w:rPr>
                <w:sz w:val="20"/>
              </w:rPr>
              <w:t>年月</w:t>
            </w:r>
          </w:p>
        </w:tc>
        <w:tc>
          <w:tcPr>
            <w:tcW w:w="819" w:type="dxa"/>
            <w:tcBorders>
              <w:tl2br w:val="single" w:color="000000" w:sz="8" w:space="0"/>
            </w:tcBorders>
          </w:tcPr>
          <w:p>
            <w:pPr>
              <w:pStyle w:val="11"/>
              <w:spacing w:before="105" w:line="203" w:lineRule="exact"/>
              <w:ind w:left="366"/>
              <w:rPr>
                <w:sz w:val="16"/>
              </w:rPr>
            </w:pPr>
            <w:r>
              <w:rPr>
                <w:sz w:val="16"/>
              </w:rPr>
              <w:t>星期</w:t>
            </w:r>
          </w:p>
          <w:p>
            <w:pPr>
              <w:pStyle w:val="11"/>
              <w:spacing w:line="203" w:lineRule="exact"/>
              <w:ind w:left="37"/>
              <w:rPr>
                <w:sz w:val="16"/>
              </w:rPr>
            </w:pPr>
            <w:r>
              <w:rPr>
                <w:sz w:val="16"/>
              </w:rPr>
              <w:t>周次</w:t>
            </w:r>
          </w:p>
        </w:tc>
        <w:tc>
          <w:tcPr>
            <w:tcW w:w="943" w:type="dxa"/>
            <w:vAlign w:val="center"/>
          </w:tcPr>
          <w:p>
            <w:pPr>
              <w:pStyle w:val="11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  <w:tc>
          <w:tcPr>
            <w:tcW w:w="943" w:type="dxa"/>
            <w:vAlign w:val="center"/>
          </w:tcPr>
          <w:p>
            <w:pPr>
              <w:pStyle w:val="11"/>
              <w:ind w:left="36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一</w:t>
            </w:r>
          </w:p>
        </w:tc>
        <w:tc>
          <w:tcPr>
            <w:tcW w:w="943" w:type="dxa"/>
            <w:vAlign w:val="center"/>
          </w:tcPr>
          <w:p>
            <w:pPr>
              <w:pStyle w:val="11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二</w:t>
            </w:r>
          </w:p>
        </w:tc>
        <w:tc>
          <w:tcPr>
            <w:tcW w:w="943" w:type="dxa"/>
            <w:vAlign w:val="center"/>
          </w:tcPr>
          <w:p>
            <w:pPr>
              <w:pStyle w:val="11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三</w:t>
            </w:r>
          </w:p>
        </w:tc>
        <w:tc>
          <w:tcPr>
            <w:tcW w:w="943" w:type="dxa"/>
            <w:vAlign w:val="center"/>
          </w:tcPr>
          <w:p>
            <w:pPr>
              <w:pStyle w:val="11"/>
              <w:ind w:left="369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四</w:t>
            </w:r>
          </w:p>
        </w:tc>
        <w:tc>
          <w:tcPr>
            <w:tcW w:w="943" w:type="dxa"/>
            <w:vAlign w:val="center"/>
          </w:tcPr>
          <w:p>
            <w:pPr>
              <w:pStyle w:val="11"/>
              <w:ind w:left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五</w:t>
            </w:r>
          </w:p>
        </w:tc>
        <w:tc>
          <w:tcPr>
            <w:tcW w:w="943" w:type="dxa"/>
            <w:vAlign w:val="center"/>
          </w:tcPr>
          <w:p>
            <w:pPr>
              <w:pStyle w:val="11"/>
              <w:ind w:left="370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六</w:t>
            </w:r>
          </w:p>
        </w:tc>
        <w:tc>
          <w:tcPr>
            <w:tcW w:w="2535" w:type="dxa"/>
            <w:shd w:val="clear" w:color="auto" w:fill="auto"/>
          </w:tcPr>
          <w:p>
            <w:pPr>
              <w:pStyle w:val="11"/>
              <w:spacing w:before="2"/>
              <w:jc w:val="left"/>
              <w:rPr>
                <w:rFonts w:ascii="黑体"/>
                <w:b/>
                <w:sz w:val="14"/>
              </w:rPr>
            </w:pPr>
          </w:p>
          <w:p>
            <w:pPr>
              <w:pStyle w:val="11"/>
              <w:ind w:left="200" w:right="1144" w:hanging="200" w:hangingChars="100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   </w:t>
            </w:r>
            <w:r>
              <w:rPr>
                <w:rFonts w:hint="eastAsia"/>
                <w:sz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99" w:type="dxa"/>
            <w:vMerge w:val="restart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  <w:lang w:val="en-US" w:eastAsia="zh-CN" w:bidi="zh-CN"/>
              </w:rPr>
              <w:t>二月</w:t>
            </w:r>
          </w:p>
        </w:tc>
        <w:tc>
          <w:tcPr>
            <w:tcW w:w="819" w:type="dxa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第1周</w:t>
            </w:r>
          </w:p>
        </w:tc>
        <w:tc>
          <w:tcPr>
            <w:tcW w:w="94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53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98" w:leftChars="9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  <w:lang w:val="en-US" w:eastAsia="zh-CN" w:bidi="zh-CN"/>
              </w:rPr>
              <w:t>1</w:t>
            </w:r>
            <w:r>
              <w:rPr>
                <w:rFonts w:hint="eastAsia" w:cs="宋体"/>
                <w:b/>
                <w:bCs/>
                <w:sz w:val="20"/>
                <w:szCs w:val="22"/>
                <w:lang w:val="en-US" w:eastAsia="zh-CN" w:bidi="zh-CN"/>
              </w:rPr>
              <w:t>、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月21日（除夕），2月5日（元宵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节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）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98" w:leftChars="9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  <w:lang w:val="en-US" w:eastAsia="zh-CN" w:bidi="zh-CN"/>
              </w:rPr>
              <w:t>2</w:t>
            </w:r>
            <w:r>
              <w:rPr>
                <w:rFonts w:hint="eastAsia" w:cs="宋体"/>
                <w:b/>
                <w:bCs/>
                <w:sz w:val="20"/>
                <w:szCs w:val="22"/>
                <w:lang w:val="en-US" w:eastAsia="zh-CN" w:bidi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2月7日行政人员返校报到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2月10日专任教师返校报到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98" w:leftChars="9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cs="宋体"/>
                <w:b/>
                <w:bCs/>
                <w:sz w:val="20"/>
                <w:szCs w:val="22"/>
                <w:lang w:val="en-US" w:eastAsia="zh-CN" w:bidi="zh-CN"/>
              </w:rPr>
              <w:t>3、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11-12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  <w:t>日学生返校报到；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13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  <w:t>日（</w:t>
            </w:r>
            <w:r>
              <w:rPr>
                <w:rFonts w:hint="eastAsia" w:cs="宋体"/>
                <w:sz w:val="20"/>
                <w:szCs w:val="22"/>
                <w:lang w:val="zh-CN" w:eastAsia="zh-CN" w:bidi="zh-CN"/>
              </w:rPr>
              <w:t>周一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  <w:t>）正式上课</w:t>
            </w:r>
            <w:r>
              <w:rPr>
                <w:rFonts w:hint="eastAsia" w:cs="宋体"/>
                <w:sz w:val="20"/>
                <w:szCs w:val="22"/>
                <w:lang w:val="zh-CN" w:eastAsia="zh-CN" w:bidi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98" w:leftChars="9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0"/>
                <w:szCs w:val="22"/>
                <w:lang w:val="en-US" w:eastAsia="zh-CN" w:bidi="zh-CN"/>
              </w:rPr>
              <w:t>4、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本学期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教学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共20周。2023年2月13日至6月30日；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机动周 1周，考试周 1周，节假日0.5周，2022级军训1.5周；实际教学周：2021级17.5周，2022级16周。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以上计划安排可能根据实际情况调整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98" w:leftChars="9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cs="宋体"/>
                <w:b/>
                <w:bCs/>
                <w:sz w:val="20"/>
                <w:szCs w:val="22"/>
                <w:lang w:val="en-US" w:eastAsia="zh-CN" w:bidi="zh-CN"/>
              </w:rPr>
              <w:t>5、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军训时间（10天，具体时间待定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98" w:leftChars="9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rFonts w:hint="eastAsia" w:cs="宋体"/>
                <w:b/>
                <w:bCs/>
                <w:sz w:val="20"/>
                <w:szCs w:val="22"/>
                <w:lang w:val="en-US" w:eastAsia="zh-CN" w:bidi="zh-CN"/>
              </w:rPr>
              <w:t>6、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  <w:t>期末考试自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26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zh-CN" w:eastAsia="zh-CN" w:bidi="zh-CN"/>
              </w:rPr>
              <w:t>日至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28日（暂定）</w:t>
            </w:r>
            <w:r>
              <w:rPr>
                <w:rFonts w:hint="eastAsia" w:cs="宋体"/>
                <w:sz w:val="20"/>
                <w:szCs w:val="22"/>
                <w:lang w:val="zh-CN" w:eastAsia="zh-CN" w:bidi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98" w:leftChars="9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cs="宋体"/>
                <w:b/>
                <w:bCs/>
                <w:sz w:val="20"/>
                <w:szCs w:val="22"/>
                <w:lang w:val="en-US" w:eastAsia="zh-CN" w:bidi="zh-CN"/>
              </w:rPr>
              <w:t>7、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暑假自7月1日起（暂定）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98" w:leftChars="90" w:right="0" w:rightChars="0" w:firstLine="0" w:firstLineChars="0"/>
              <w:jc w:val="left"/>
              <w:textAlignment w:val="auto"/>
              <w:rPr>
                <w:rFonts w:hint="eastAsia" w:cs="宋体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2"/>
                <w:lang w:val="en-US" w:eastAsia="zh-CN" w:bidi="zh-CN"/>
              </w:rPr>
              <w:t>8</w:t>
            </w:r>
            <w:r>
              <w:rPr>
                <w:rFonts w:hint="eastAsia" w:cs="宋体"/>
                <w:b/>
                <w:bCs/>
                <w:sz w:val="20"/>
                <w:szCs w:val="22"/>
                <w:lang w:val="en-US" w:eastAsia="zh-CN" w:bidi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下学期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开学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  <w:t>时间：2023年9月2日-3日（周六、周日）；9月4日（周一）正式上课</w:t>
            </w: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198" w:leftChars="9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en-US" w:eastAsia="zh-CN" w:bidi="zh-CN"/>
              </w:rPr>
            </w:pPr>
            <w:r>
              <w:rPr>
                <w:rFonts w:hint="eastAsia" w:cs="宋体"/>
                <w:sz w:val="20"/>
                <w:szCs w:val="22"/>
                <w:lang w:val="en-US" w:eastAsia="zh-CN" w:bidi="zh-CN"/>
              </w:rPr>
              <w:t>9、新生报到时间另行通知。</w:t>
            </w:r>
          </w:p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899" w:type="dxa"/>
            <w:vMerge w:val="continue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sz w:val="20"/>
                <w:lang w:val="en-US" w:eastAsia="zh-CN"/>
              </w:rPr>
            </w:pPr>
          </w:p>
        </w:tc>
        <w:tc>
          <w:tcPr>
            <w:tcW w:w="819" w:type="dxa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第2周</w:t>
            </w:r>
          </w:p>
        </w:tc>
        <w:tc>
          <w:tcPr>
            <w:tcW w:w="94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43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default" w:ascii="仿宋" w:hAnsi="仿宋" w:eastAsia="仿宋" w:cs="仿宋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899" w:type="dxa"/>
            <w:vMerge w:val="continue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819" w:type="dxa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第3周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535" w:type="dxa"/>
            <w:vMerge w:val="continue"/>
            <w:shd w:val="clear" w:color="auto" w:fill="auto"/>
          </w:tcPr>
          <w:p>
            <w:pPr>
              <w:pStyle w:val="11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899" w:type="dxa"/>
            <w:vMerge w:val="continue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90" w:right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819" w:type="dxa"/>
            <w:vMerge w:val="restart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第4周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bookmarkStart w:id="0" w:name="_GoBack"/>
            <w:bookmarkEnd w:id="0"/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2535" w:type="dxa"/>
            <w:vMerge w:val="continue"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99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sz w:val="2"/>
                <w:szCs w:val="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三月</w:t>
            </w:r>
          </w:p>
        </w:tc>
        <w:tc>
          <w:tcPr>
            <w:tcW w:w="81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535" w:type="dxa"/>
            <w:vMerge w:val="continue"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sz w:val="2"/>
                <w:szCs w:val="2"/>
                <w:lang w:val="en-US" w:eastAsia="zh-CN"/>
              </w:rPr>
            </w:pPr>
          </w:p>
        </w:tc>
        <w:tc>
          <w:tcPr>
            <w:tcW w:w="8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第5周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535" w:type="dxa"/>
            <w:vMerge w:val="continue"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8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第6周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535" w:type="dxa"/>
            <w:vMerge w:val="continue"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8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第7周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535" w:type="dxa"/>
            <w:vMerge w:val="continue"/>
            <w:shd w:val="clear" w:color="auto" w:fill="auto"/>
          </w:tcPr>
          <w:p>
            <w:pPr>
              <w:pStyle w:val="11"/>
              <w:spacing w:line="230" w:lineRule="auto"/>
              <w:ind w:left="44" w:right="292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819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第8周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899" w:type="dxa"/>
            <w:vMerge w:val="restart"/>
            <w:tcBorders>
              <w:top w:val="nil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sz w:val="2"/>
                <w:szCs w:val="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四月</w:t>
            </w:r>
          </w:p>
        </w:tc>
        <w:tc>
          <w:tcPr>
            <w:tcW w:w="819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899" w:type="dxa"/>
            <w:vMerge w:val="continue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sz w:val="2"/>
                <w:szCs w:val="2"/>
                <w:lang w:val="en-US" w:eastAsia="zh-CN"/>
              </w:rPr>
            </w:pPr>
          </w:p>
        </w:tc>
        <w:tc>
          <w:tcPr>
            <w:tcW w:w="81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第9周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7"/>
                <w:szCs w:val="17"/>
                <w:lang w:val="en-US" w:eastAsia="zh-CN"/>
              </w:rPr>
              <w:t>清明节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99" w:type="dxa"/>
            <w:vMerge w:val="continue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第10周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899" w:type="dxa"/>
            <w:vMerge w:val="continue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81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第11周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99" w:type="dxa"/>
            <w:vMerge w:val="continue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140" w:right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第12周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  <w:lang w:val="zh-CN" w:eastAsia="zh-CN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pStyle w:val="11"/>
              <w:ind w:left="4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899" w:type="dxa"/>
            <w:vMerge w:val="continue"/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819" w:type="dxa"/>
            <w:vMerge w:val="restart"/>
            <w:tcBorders>
              <w:top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第13周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899" w:type="dxa"/>
            <w:vMerge w:val="restart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sz w:val="2"/>
                <w:szCs w:val="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五月</w:t>
            </w:r>
          </w:p>
        </w:tc>
        <w:tc>
          <w:tcPr>
            <w:tcW w:w="819" w:type="dxa"/>
            <w:vMerge w:val="continue"/>
            <w:tcBorders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7"/>
                <w:szCs w:val="17"/>
                <w:lang w:val="en-US" w:eastAsia="zh-CN"/>
              </w:rPr>
              <w:t>劳动节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sz w:val="2"/>
                <w:szCs w:val="2"/>
                <w:lang w:val="en-US" w:eastAsia="zh-CN"/>
              </w:rPr>
            </w:pPr>
          </w:p>
        </w:tc>
        <w:tc>
          <w:tcPr>
            <w:tcW w:w="819" w:type="dxa"/>
            <w:tcBorders>
              <w:top w:val="single" w:color="000000" w:sz="8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第14周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8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第15周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8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第16周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  <w:lang w:val="zh-CN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pStyle w:val="11"/>
              <w:ind w:left="44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90" w:right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819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第17周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ind w:right="0" w:rightChars="0"/>
              <w:jc w:val="left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899" w:type="dxa"/>
            <w:vMerge w:val="restart"/>
            <w:tcBorders>
              <w:top w:val="nil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sz w:val="2"/>
                <w:szCs w:val="2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六月</w:t>
            </w:r>
          </w:p>
        </w:tc>
        <w:tc>
          <w:tcPr>
            <w:tcW w:w="819" w:type="dxa"/>
            <w:vMerge w:val="continue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535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89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eastAsia="宋体"/>
                <w:sz w:val="2"/>
                <w:szCs w:val="2"/>
                <w:lang w:val="en-US" w:eastAsia="zh-CN"/>
              </w:rPr>
            </w:pPr>
          </w:p>
        </w:tc>
        <w:tc>
          <w:tcPr>
            <w:tcW w:w="819" w:type="dxa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第18周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535" w:type="dxa"/>
            <w:vMerge w:val="continue"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89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819" w:type="dxa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第19周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535" w:type="dxa"/>
            <w:vMerge w:val="continue"/>
            <w:shd w:val="clear" w:color="auto" w:fill="auto"/>
          </w:tcPr>
          <w:p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89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sz w:val="2"/>
                <w:szCs w:val="2"/>
              </w:rPr>
            </w:pPr>
          </w:p>
        </w:tc>
        <w:tc>
          <w:tcPr>
            <w:tcW w:w="819" w:type="dxa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sz w:val="20"/>
                <w:szCs w:val="22"/>
                <w:lang w:val="zh-CN" w:eastAsia="zh-CN" w:bidi="zh-CN"/>
              </w:rPr>
            </w:pPr>
            <w:r>
              <w:rPr>
                <w:sz w:val="20"/>
              </w:rPr>
              <w:t>第20周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7"/>
                <w:szCs w:val="17"/>
                <w:lang w:val="en-US" w:eastAsia="zh-CN"/>
              </w:rPr>
              <w:t>端午节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535" w:type="dxa"/>
            <w:vMerge w:val="continue"/>
            <w:shd w:val="clear" w:color="auto" w:fill="auto"/>
          </w:tcPr>
          <w:p>
            <w:pPr>
              <w:pStyle w:val="11"/>
              <w:spacing w:line="230" w:lineRule="auto"/>
              <w:ind w:left="44" w:right="491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99" w:type="dxa"/>
            <w:vMerge w:val="continue"/>
            <w:shd w:val="clear" w:color="auto" w:fill="D7D7D7" w:themeFill="background1" w:themeFillShade="D8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90" w:right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819" w:type="dxa"/>
            <w:shd w:val="clear" w:color="auto" w:fill="DBEEF3" w:themeFill="accent5" w:themeFillTint="3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第2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sz w:val="20"/>
              </w:rPr>
              <w:t>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DBEEF3" w:themeFill="accent5" w:themeFillTint="3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  <w:tc>
          <w:tcPr>
            <w:tcW w:w="2535" w:type="dxa"/>
            <w:vMerge w:val="continue"/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C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9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90" w:right="0"/>
              <w:jc w:val="center"/>
              <w:textAlignment w:val="auto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七月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第2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  <w:r>
              <w:rPr>
                <w:sz w:val="20"/>
              </w:rPr>
              <w:t>周</w:t>
            </w:r>
          </w:p>
        </w:tc>
        <w:tc>
          <w:tcPr>
            <w:tcW w:w="943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535" w:type="dxa"/>
            <w:vMerge w:val="continue"/>
            <w:shd w:val="clear" w:color="auto" w:fill="auto"/>
          </w:tcPr>
          <w:p>
            <w:pPr>
              <w:rPr>
                <w:rFonts w:hint="eastAsia" w:ascii="仿宋" w:hAnsi="仿宋" w:eastAsia="仿宋" w:cs="仿宋"/>
                <w:color w:val="C00000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hint="default"/>
          <w:sz w:val="18"/>
          <w:szCs w:val="18"/>
          <w:lang w:val="en-US" w:eastAsia="zh-CN"/>
        </w:rPr>
      </w:pPr>
    </w:p>
    <w:sectPr>
      <w:type w:val="continuous"/>
      <w:pgSz w:w="11910" w:h="16840"/>
      <w:pgMar w:top="567" w:right="1757" w:bottom="0" w:left="175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NTMyNjAwYTg5OWQwYTA4ODFhZGE0YmVlYWQzMmMifQ=="/>
  </w:docVars>
  <w:rsids>
    <w:rsidRoot w:val="00000000"/>
    <w:rsid w:val="061C6D69"/>
    <w:rsid w:val="06DE6EF2"/>
    <w:rsid w:val="0D870F11"/>
    <w:rsid w:val="13A3690D"/>
    <w:rsid w:val="15822694"/>
    <w:rsid w:val="17597389"/>
    <w:rsid w:val="271E6C96"/>
    <w:rsid w:val="2BEC7F93"/>
    <w:rsid w:val="2D5608B3"/>
    <w:rsid w:val="352E4745"/>
    <w:rsid w:val="3D423D5A"/>
    <w:rsid w:val="44253167"/>
    <w:rsid w:val="4BBB706A"/>
    <w:rsid w:val="4D4B1F25"/>
    <w:rsid w:val="4E793D94"/>
    <w:rsid w:val="51EE60E3"/>
    <w:rsid w:val="521928D0"/>
    <w:rsid w:val="55EE60F4"/>
    <w:rsid w:val="563C1642"/>
    <w:rsid w:val="5B6E09DB"/>
    <w:rsid w:val="624549AF"/>
    <w:rsid w:val="651625E9"/>
    <w:rsid w:val="6AD227F3"/>
    <w:rsid w:val="764A5A81"/>
    <w:rsid w:val="78FF6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1"/>
    <w:pPr>
      <w:spacing w:before="2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paragraph" w:styleId="4">
    <w:name w:val="Balloon Text"/>
    <w:basedOn w:val="1"/>
    <w:next w:val="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unhideWhenUsed/>
    <w:qFormat/>
    <w:uiPriority w:val="99"/>
    <w:pPr>
      <w:ind w:firstLine="420" w:firstLineChars="100"/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686</Characters>
  <TotalTime>77</TotalTime>
  <ScaleCrop>false</ScaleCrop>
  <LinksUpToDate>false</LinksUpToDate>
  <CharactersWithSpaces>697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2022-01-06T00:44:00Z</dcterms:created>
  <dc:creator>56381</dc:creator>
  <cp:lastModifiedBy>ALA叮</cp:lastModifiedBy>
  <cp:lastPrinted>2022-12-22T02:07:00Z</cp:lastPrinted>
  <dcterms:modified xsi:type="dcterms:W3CDTF">2022-12-22T04:21:51Z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2022-01-06T00:00:00Z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86B45B61F99E45949CEEAB5497C1B575</vt:lpwstr>
  </property>
</Properties>
</file>