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12" w:rsidRPr="001E69C6" w:rsidRDefault="00D94812" w:rsidP="00D94812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 w:rsidRPr="001E69C6">
        <w:rPr>
          <w:rFonts w:ascii="黑体" w:eastAsia="黑体" w:hAnsi="黑体" w:hint="eastAsia"/>
          <w:sz w:val="28"/>
          <w:szCs w:val="28"/>
        </w:rPr>
        <w:t>附件3：</w:t>
      </w:r>
    </w:p>
    <w:p w:rsidR="005F09D9" w:rsidRPr="00E74BCE" w:rsidRDefault="009D1F23" w:rsidP="005F09D9"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  <w:r w:rsidRPr="00E74BCE">
        <w:rPr>
          <w:rFonts w:ascii="方正小标宋简体" w:eastAsia="方正小标宋简体" w:hint="eastAsia"/>
          <w:sz w:val="28"/>
          <w:szCs w:val="28"/>
        </w:rPr>
        <w:t>福州英华</w:t>
      </w:r>
      <w:r w:rsidR="007B599E" w:rsidRPr="00E74BCE">
        <w:rPr>
          <w:rFonts w:ascii="方正小标宋简体" w:eastAsia="方正小标宋简体" w:hint="eastAsia"/>
          <w:sz w:val="28"/>
          <w:szCs w:val="28"/>
        </w:rPr>
        <w:t>职业学院</w:t>
      </w:r>
    </w:p>
    <w:p w:rsidR="002341D1" w:rsidRPr="00E74BCE" w:rsidRDefault="005F09D9" w:rsidP="00D94812">
      <w:pPr>
        <w:spacing w:afterLines="50" w:after="156" w:line="400" w:lineRule="exact"/>
        <w:jc w:val="center"/>
        <w:rPr>
          <w:rFonts w:ascii="方正小标宋简体" w:eastAsia="方正小标宋简体"/>
          <w:sz w:val="28"/>
          <w:szCs w:val="28"/>
        </w:rPr>
      </w:pPr>
      <w:r w:rsidRPr="00E74BCE">
        <w:rPr>
          <w:rFonts w:ascii="方正小标宋简体" w:eastAsia="方正小标宋简体" w:hint="eastAsia"/>
          <w:sz w:val="28"/>
          <w:szCs w:val="28"/>
        </w:rPr>
        <w:t>2020年度</w:t>
      </w:r>
      <w:r w:rsidR="007B599E" w:rsidRPr="00E74BCE">
        <w:rPr>
          <w:rFonts w:ascii="方正小标宋简体" w:eastAsia="方正小标宋简体" w:hint="eastAsia"/>
          <w:sz w:val="28"/>
          <w:szCs w:val="28"/>
        </w:rPr>
        <w:t>课程</w:t>
      </w:r>
      <w:proofErr w:type="gramStart"/>
      <w:r w:rsidR="007B599E" w:rsidRPr="00E74BCE">
        <w:rPr>
          <w:rFonts w:ascii="方正小标宋简体" w:eastAsia="方正小标宋简体" w:hint="eastAsia"/>
          <w:sz w:val="28"/>
          <w:szCs w:val="28"/>
        </w:rPr>
        <w:t>思政教学</w:t>
      </w:r>
      <w:proofErr w:type="gramEnd"/>
      <w:r w:rsidR="007B599E" w:rsidRPr="00E74BCE">
        <w:rPr>
          <w:rFonts w:ascii="方正小标宋简体" w:eastAsia="方正小标宋简体" w:hint="eastAsia"/>
          <w:sz w:val="28"/>
          <w:szCs w:val="28"/>
        </w:rPr>
        <w:t>竞赛评分表</w:t>
      </w:r>
    </w:p>
    <w:p w:rsidR="007B599E" w:rsidRPr="0012054C" w:rsidRDefault="007B599E" w:rsidP="00D94812">
      <w:pPr>
        <w:spacing w:line="360" w:lineRule="exact"/>
        <w:jc w:val="left"/>
        <w:rPr>
          <w:rFonts w:ascii="仿宋" w:eastAsia="仿宋" w:hAnsi="仿宋" w:cs="仿宋_GB2312"/>
          <w:sz w:val="28"/>
          <w:szCs w:val="28"/>
        </w:rPr>
      </w:pPr>
      <w:r w:rsidRPr="0012054C">
        <w:rPr>
          <w:rFonts w:ascii="仿宋" w:eastAsia="仿宋" w:hAnsi="仿宋" w:cs="仿宋_GB2312" w:hint="eastAsia"/>
          <w:sz w:val="28"/>
          <w:szCs w:val="28"/>
        </w:rPr>
        <w:t xml:space="preserve">课程名称:  </w:t>
      </w:r>
      <w:r w:rsidR="00E74BCE" w:rsidRPr="0012054C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12054C">
        <w:rPr>
          <w:rFonts w:ascii="仿宋" w:eastAsia="仿宋" w:hAnsi="仿宋" w:cs="仿宋_GB2312" w:hint="eastAsia"/>
          <w:sz w:val="28"/>
          <w:szCs w:val="28"/>
        </w:rPr>
        <w:t xml:space="preserve">    </w:t>
      </w:r>
      <w:r w:rsidR="00E74BCE" w:rsidRPr="0012054C">
        <w:rPr>
          <w:rFonts w:ascii="仿宋" w:eastAsia="仿宋" w:hAnsi="仿宋" w:cs="仿宋_GB2312" w:hint="eastAsia"/>
          <w:sz w:val="28"/>
          <w:szCs w:val="28"/>
        </w:rPr>
        <w:t xml:space="preserve">       </w:t>
      </w:r>
      <w:r w:rsidR="0012054C">
        <w:rPr>
          <w:rFonts w:ascii="仿宋" w:eastAsia="仿宋" w:hAnsi="仿宋" w:cs="仿宋_GB2312" w:hint="eastAsia"/>
          <w:sz w:val="28"/>
          <w:szCs w:val="28"/>
        </w:rPr>
        <w:t xml:space="preserve">  </w:t>
      </w:r>
      <w:r w:rsidR="00E74BCE" w:rsidRPr="0012054C">
        <w:rPr>
          <w:rFonts w:ascii="仿宋" w:eastAsia="仿宋" w:hAnsi="仿宋" w:cs="仿宋_GB2312" w:hint="eastAsia"/>
          <w:sz w:val="28"/>
          <w:szCs w:val="28"/>
        </w:rPr>
        <w:t xml:space="preserve">  </w:t>
      </w:r>
      <w:r w:rsidR="004475F7">
        <w:rPr>
          <w:rFonts w:ascii="仿宋" w:eastAsia="仿宋" w:hAnsi="仿宋" w:cs="仿宋_GB2312" w:hint="eastAsia"/>
          <w:sz w:val="28"/>
          <w:szCs w:val="28"/>
        </w:rPr>
        <w:t>参赛</w:t>
      </w:r>
      <w:r w:rsidRPr="0012054C">
        <w:rPr>
          <w:rFonts w:ascii="仿宋" w:eastAsia="仿宋" w:hAnsi="仿宋" w:cs="仿宋_GB2312" w:hint="eastAsia"/>
          <w:sz w:val="28"/>
          <w:szCs w:val="28"/>
        </w:rPr>
        <w:t xml:space="preserve">教师:      </w:t>
      </w:r>
      <w:r w:rsidR="00E74BCE" w:rsidRPr="0012054C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12054C">
        <w:rPr>
          <w:rFonts w:ascii="仿宋" w:eastAsia="仿宋" w:hAnsi="仿宋" w:cs="仿宋_GB2312" w:hint="eastAsia"/>
          <w:sz w:val="28"/>
          <w:szCs w:val="28"/>
        </w:rPr>
        <w:t xml:space="preserve">       评委签字:</w:t>
      </w:r>
    </w:p>
    <w:tbl>
      <w:tblPr>
        <w:tblW w:w="9481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5954"/>
        <w:gridCol w:w="850"/>
        <w:gridCol w:w="976"/>
      </w:tblGrid>
      <w:tr w:rsidR="007B599E" w:rsidTr="00D94812">
        <w:trPr>
          <w:cantSplit/>
          <w:trHeight w:val="8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12054C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评价指标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7B599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评分内容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12054C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7B599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得分</w:t>
            </w:r>
          </w:p>
        </w:tc>
      </w:tr>
      <w:tr w:rsidR="007B599E" w:rsidTr="00D94812">
        <w:trPr>
          <w:cantSplit/>
          <w:trHeight w:val="126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</w:t>
            </w:r>
          </w:p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Default="0012054C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7B59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FA5BB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备课充分，精心设计教学各个环节，有结合“课程思政”的教学目标、教学内容和教学方法设计；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B599E" w:rsidTr="00D94812">
        <w:trPr>
          <w:cantSplit/>
          <w:trHeight w:val="98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FA5BB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知识讲授符合职业院校学生认知规律和教学实际</w:t>
            </w:r>
            <w:r w:rsidR="00E6751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B599E" w:rsidTr="00D94812">
        <w:trPr>
          <w:cantSplit/>
          <w:trHeight w:val="126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</w:t>
            </w:r>
          </w:p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4</w:t>
            </w:r>
            <w:r w:rsidR="00E74BC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FA5BB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善于提炼专业课程蕴含的育人因素，</w:t>
            </w:r>
            <w:r w:rsidR="00781D7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将思想政治教育和专业知识传授融合</w:t>
            </w:r>
            <w:r w:rsidR="00781D7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，教学内容呈现</w:t>
            </w:r>
            <w:r w:rsidR="00B92FC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恰当，教学活动组织合理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B599E" w:rsidTr="00D94812">
        <w:trPr>
          <w:cantSplit/>
          <w:trHeight w:val="126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E67510" w:rsidP="00B92FC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善于综合运用现代信息技术手段和数字资源把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巧妙渗透教学全过程，</w:t>
            </w:r>
            <w:r w:rsidR="00781D7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</w:t>
            </w:r>
            <w:r w:rsidR="00B92FC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方法运用恰当，教学策略使用有效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E74BC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B599E" w:rsidTr="00D94812">
        <w:trPr>
          <w:cantSplit/>
          <w:trHeight w:val="97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E67510" w:rsidP="00E67510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注重教学互动，突出学生主体地位，调动学生参与课堂积极性。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E67510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="00E74BC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B599E" w:rsidTr="00D94812">
        <w:trPr>
          <w:cantSplit/>
          <w:trHeight w:val="99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</w:t>
            </w:r>
          </w:p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效果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99E" w:rsidRDefault="0012054C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7B59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51233A" w:rsidP="00FA5BB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注重思想理论教育和价值引领，有效达成教学目标，效果明显；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B599E" w:rsidTr="00D94812">
        <w:trPr>
          <w:cantSplit/>
          <w:trHeight w:val="70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Pr="0012054C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7B599E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51233A" w:rsidP="00FA5BB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教学感染力强，课堂教学气氛好。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9E" w:rsidRDefault="0051233A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9E" w:rsidRDefault="007B599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233A" w:rsidTr="00D94812">
        <w:trPr>
          <w:cantSplit/>
          <w:trHeight w:val="125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33A" w:rsidRPr="0012054C" w:rsidRDefault="0051233A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教师素养与创新特色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33A" w:rsidRDefault="0012054C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51233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3A" w:rsidRDefault="0051233A" w:rsidP="0051233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具有良好的专业素养、科学精神、人文情怀；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教态大方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，举止得体，精神饱满，综合素质高</w:t>
            </w:r>
            <w:r w:rsidR="001D74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个人教学特色突出</w:t>
            </w:r>
            <w:r w:rsidR="001D74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3A" w:rsidRDefault="0051233A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3A" w:rsidRDefault="0051233A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1233A" w:rsidTr="00D94812">
        <w:trPr>
          <w:cantSplit/>
          <w:trHeight w:val="101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33A" w:rsidRPr="0012054C" w:rsidRDefault="0051233A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33A" w:rsidRDefault="0051233A" w:rsidP="00391D5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3A" w:rsidRDefault="0051233A" w:rsidP="00FA5BB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课堂教学能结合课程特色挖掘育人因素，课堂实施成效好，特色鲜明，具有较强的示范性。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3A" w:rsidRDefault="0051233A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3A" w:rsidRDefault="0051233A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74BCE" w:rsidTr="00D94812">
        <w:trPr>
          <w:cantSplit/>
          <w:trHeight w:val="876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BCE" w:rsidRPr="0012054C" w:rsidRDefault="00E74BC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现场</w:t>
            </w:r>
          </w:p>
          <w:p w:rsidR="00E74BCE" w:rsidRPr="0012054C" w:rsidRDefault="00E74BC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05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问答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E" w:rsidRDefault="00E74BCE" w:rsidP="00E74BC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E" w:rsidRDefault="00E74BCE" w:rsidP="00FA5BBE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74BCE">
              <w:rPr>
                <w:rFonts w:ascii="仿宋_GB2312" w:eastAsia="仿宋_GB2312" w:hAnsi="仿宋_GB2312" w:cs="仿宋_GB2312"/>
                <w:sz w:val="28"/>
                <w:szCs w:val="28"/>
              </w:rPr>
              <w:t>回答评委提出的问题</w:t>
            </w:r>
            <w:bookmarkStart w:id="0" w:name="_GoBack"/>
            <w:bookmarkEnd w:id="0"/>
            <w:r w:rsidRPr="00E74BCE">
              <w:rPr>
                <w:rFonts w:ascii="仿宋_GB2312" w:eastAsia="仿宋_GB2312" w:hAnsi="仿宋_GB2312" w:cs="仿宋_GB2312"/>
                <w:sz w:val="28"/>
                <w:szCs w:val="28"/>
              </w:rPr>
              <w:t>，条理清晰，抓住要点，观点正确，理由充分，见解独到，针对性强。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CE" w:rsidRDefault="00E74BC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E" w:rsidRDefault="00E74BCE" w:rsidP="00391D5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B599E" w:rsidRDefault="007B599E"/>
    <w:sectPr w:rsidR="007B599E" w:rsidSect="00E74BCE">
      <w:pgSz w:w="11906" w:h="16838"/>
      <w:pgMar w:top="130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A1" w:rsidRDefault="008A7FA1" w:rsidP="00876CF8">
      <w:r>
        <w:separator/>
      </w:r>
    </w:p>
  </w:endnote>
  <w:endnote w:type="continuationSeparator" w:id="0">
    <w:p w:rsidR="008A7FA1" w:rsidRDefault="008A7FA1" w:rsidP="0087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A1" w:rsidRDefault="008A7FA1" w:rsidP="00876CF8">
      <w:r>
        <w:separator/>
      </w:r>
    </w:p>
  </w:footnote>
  <w:footnote w:type="continuationSeparator" w:id="0">
    <w:p w:rsidR="008A7FA1" w:rsidRDefault="008A7FA1" w:rsidP="0087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9E"/>
    <w:rsid w:val="00113083"/>
    <w:rsid w:val="00117F7E"/>
    <w:rsid w:val="0012054C"/>
    <w:rsid w:val="001D7490"/>
    <w:rsid w:val="001E69C6"/>
    <w:rsid w:val="002526AD"/>
    <w:rsid w:val="004475F7"/>
    <w:rsid w:val="0051233A"/>
    <w:rsid w:val="005F09D9"/>
    <w:rsid w:val="00690B5A"/>
    <w:rsid w:val="006A08DC"/>
    <w:rsid w:val="006C1FCD"/>
    <w:rsid w:val="00781D7E"/>
    <w:rsid w:val="007B599E"/>
    <w:rsid w:val="00876CF8"/>
    <w:rsid w:val="008A7FA1"/>
    <w:rsid w:val="009B021D"/>
    <w:rsid w:val="009D1F23"/>
    <w:rsid w:val="00AA4D9A"/>
    <w:rsid w:val="00B67C11"/>
    <w:rsid w:val="00B92FCA"/>
    <w:rsid w:val="00C03029"/>
    <w:rsid w:val="00D94812"/>
    <w:rsid w:val="00E3507C"/>
    <w:rsid w:val="00E374F0"/>
    <w:rsid w:val="00E67510"/>
    <w:rsid w:val="00E74BCE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05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05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05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0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林学清</dc:creator>
  <cp:lastModifiedBy>林学清</cp:lastModifiedBy>
  <cp:revision>8</cp:revision>
  <cp:lastPrinted>2020-10-16T07:23:00Z</cp:lastPrinted>
  <dcterms:created xsi:type="dcterms:W3CDTF">2020-10-16T07:19:00Z</dcterms:created>
  <dcterms:modified xsi:type="dcterms:W3CDTF">2020-11-06T02:54:00Z</dcterms:modified>
</cp:coreProperties>
</file>