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8929" w14:textId="60A297BB" w:rsidR="000D7E6B" w:rsidRPr="000D7E6B" w:rsidRDefault="000D7E6B" w:rsidP="000D7E6B">
      <w:pPr>
        <w:pStyle w:val="1"/>
        <w:jc w:val="center"/>
        <w:rPr>
          <w:sz w:val="28"/>
          <w:szCs w:val="28"/>
        </w:rPr>
      </w:pPr>
      <w:r w:rsidRPr="000D7E6B">
        <w:rPr>
          <w:rStyle w:val="a7"/>
          <w:rFonts w:hint="eastAsia"/>
          <w:b/>
          <w:bCs/>
          <w:sz w:val="28"/>
          <w:szCs w:val="28"/>
        </w:rPr>
        <w:t>评选规则与要求</w:t>
      </w:r>
    </w:p>
    <w:p w14:paraId="5C0509C4" w14:textId="69018FF5"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一）每日健康打卡完成率。班级全体成员（除休学、入伍学生）严格遵守疫情防控政策，每日下午16：00前完成“每日健康登记表”，因特殊情况无法按时打卡的，应提前年级辅导员报备；各班班长每周日晚20：00前将一周“每日健康登记表”发送</w:t>
      </w:r>
      <w:proofErr w:type="gramStart"/>
      <w:r w:rsidRPr="000D7E6B">
        <w:rPr>
          <w:rFonts w:ascii="宋体" w:hAnsi="宋体" w:cs="仿宋" w:hint="eastAsia"/>
          <w:color w:val="333333"/>
          <w:kern w:val="0"/>
          <w:sz w:val="24"/>
          <w:szCs w:val="24"/>
          <w:shd w:val="clear" w:color="auto" w:fill="FFFFFF"/>
          <w:lang w:bidi="ar"/>
        </w:rPr>
        <w:t>至系部</w:t>
      </w:r>
      <w:proofErr w:type="gramEnd"/>
      <w:r w:rsidRPr="000D7E6B">
        <w:rPr>
          <w:rFonts w:ascii="宋体" w:hAnsi="宋体" w:cs="仿宋" w:hint="eastAsia"/>
          <w:color w:val="333333"/>
          <w:kern w:val="0"/>
          <w:sz w:val="24"/>
          <w:szCs w:val="24"/>
          <w:shd w:val="clear" w:color="auto" w:fill="FFFFFF"/>
          <w:lang w:bidi="ar"/>
        </w:rPr>
        <w:t>QQ邮箱，</w:t>
      </w:r>
      <w:proofErr w:type="gramStart"/>
      <w:r w:rsidRPr="000D7E6B">
        <w:rPr>
          <w:rFonts w:ascii="宋体" w:hAnsi="宋体" w:cs="仿宋" w:hint="eastAsia"/>
          <w:color w:val="333333"/>
          <w:kern w:val="0"/>
          <w:sz w:val="24"/>
          <w:szCs w:val="24"/>
          <w:shd w:val="clear" w:color="auto" w:fill="FFFFFF"/>
          <w:lang w:bidi="ar"/>
        </w:rPr>
        <w:t>系部登记</w:t>
      </w:r>
      <w:proofErr w:type="gramEnd"/>
      <w:r w:rsidRPr="000D7E6B">
        <w:rPr>
          <w:rFonts w:ascii="宋体" w:hAnsi="宋体" w:cs="仿宋" w:hint="eastAsia"/>
          <w:color w:val="333333"/>
          <w:kern w:val="0"/>
          <w:sz w:val="24"/>
          <w:szCs w:val="24"/>
          <w:shd w:val="clear" w:color="auto" w:fill="FFFFFF"/>
          <w:lang w:bidi="ar"/>
        </w:rPr>
        <w:t>每周班级打卡率，分别赋10-1分。</w:t>
      </w:r>
    </w:p>
    <w:p w14:paraId="485497F8"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二）疫苗接种率。鼓励、动员、引导班级全体成员做好新冠疫苗接种工作，实现“应种尽种”，建立好疫苗接种情况台账；除禁忌症不能接种外，其他所有成员为班级基数计算疫苗接种率。（禁忌症不能接种由辅导员提供名单）。每周统计班级疫苗接种率并登记情况表，分别赋10-1分。</w:t>
      </w:r>
    </w:p>
    <w:p w14:paraId="7056D0EB"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（三）核酸检测完成情况。按照学院组织开展核酸检测情况，各班级组织安排好进行核酸检测和统计工作，核酸检测出现应检测但并未按时检测的班级成员视情况严重程度，每出现1人次，扣除5-10分。</w:t>
      </w:r>
    </w:p>
    <w:p w14:paraId="4D99C0AE"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（四）疫情防控网格化管理制度清晰，严格落实请假-销假制度。</w:t>
      </w:r>
    </w:p>
    <w:p w14:paraId="1E81B00D"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班级成员严格落实请假制度，个人如出现身体不适或其他需请假因素应按照相关请假制度报辅导员审批，外出需做好个人防护措施，严格遵守请假时间、请假行程，返校后提供</w:t>
      </w:r>
      <w:proofErr w:type="gramStart"/>
      <w:r w:rsidRPr="000D7E6B">
        <w:rPr>
          <w:rFonts w:ascii="宋体" w:hAnsi="宋体" w:cs="仿宋" w:hint="eastAsia"/>
          <w:color w:val="333333"/>
          <w:kern w:val="0"/>
          <w:sz w:val="24"/>
          <w:szCs w:val="24"/>
          <w:shd w:val="clear" w:color="auto" w:fill="FFFFFF"/>
          <w:lang w:bidi="ar"/>
        </w:rPr>
        <w:t>健康码及行程</w:t>
      </w:r>
      <w:proofErr w:type="gramEnd"/>
      <w:r w:rsidRPr="000D7E6B">
        <w:rPr>
          <w:rFonts w:ascii="宋体" w:hAnsi="宋体" w:cs="仿宋" w:hint="eastAsia"/>
          <w:color w:val="333333"/>
          <w:kern w:val="0"/>
          <w:sz w:val="24"/>
          <w:szCs w:val="24"/>
          <w:shd w:val="clear" w:color="auto" w:fill="FFFFFF"/>
          <w:lang w:bidi="ar"/>
        </w:rPr>
        <w:t>卡截图进行销假。</w:t>
      </w:r>
    </w:p>
    <w:p w14:paraId="704B9838"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班级成员如有变码、风险地区旅居史等情况应立即上报辅导员，凡是瞒报、漏报行为，未按照请假审批手续办理私自离开学校、出市的，视情况严重程度，每出现1人次，扣除1-10分，班级上课出勤率纳入评选范围，根据出勤率</w:t>
      </w:r>
      <w:proofErr w:type="gramStart"/>
      <w:r w:rsidRPr="000D7E6B">
        <w:rPr>
          <w:rFonts w:ascii="宋体" w:hAnsi="宋体" w:cs="仿宋" w:hint="eastAsia"/>
          <w:color w:val="333333"/>
          <w:kern w:val="0"/>
          <w:sz w:val="24"/>
          <w:szCs w:val="24"/>
          <w:shd w:val="clear" w:color="auto" w:fill="FFFFFF"/>
          <w:lang w:bidi="ar"/>
        </w:rPr>
        <w:t>给予赋分</w:t>
      </w:r>
      <w:proofErr w:type="gramEnd"/>
      <w:r w:rsidRPr="000D7E6B">
        <w:rPr>
          <w:rFonts w:ascii="宋体" w:hAnsi="宋体" w:cs="仿宋" w:hint="eastAsia"/>
          <w:color w:val="333333"/>
          <w:kern w:val="0"/>
          <w:sz w:val="24"/>
          <w:szCs w:val="24"/>
          <w:shd w:val="clear" w:color="auto" w:fill="FFFFFF"/>
          <w:lang w:bidi="ar"/>
        </w:rPr>
        <w:t>1-10分。</w:t>
      </w:r>
    </w:p>
    <w:p w14:paraId="1F1B90B6"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（五）疫情防控知识宣讲。各班级每月至少开展1次疫情防控有关知识宣讲活动，并简要撰写新闻稿（需附有照片），未完成班级视情况扣除5-10分。</w:t>
      </w:r>
    </w:p>
    <w:p w14:paraId="7F8B4D09"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（六）特色活动及志愿服务情况。疫情防控条件允许、身体条件符合的情况下，鼓励各班级积极参与校园疫情防控相关特色活动及公益性志愿服务活动，协同做好疫情防控工作等。自主提供相关材料，</w:t>
      </w:r>
      <w:proofErr w:type="gramStart"/>
      <w:r w:rsidRPr="000D7E6B">
        <w:rPr>
          <w:rFonts w:ascii="宋体" w:hAnsi="宋体" w:cs="仿宋" w:hint="eastAsia"/>
          <w:color w:val="333333"/>
          <w:kern w:val="0"/>
          <w:sz w:val="24"/>
          <w:szCs w:val="24"/>
          <w:shd w:val="clear" w:color="auto" w:fill="FFFFFF"/>
          <w:lang w:bidi="ar"/>
        </w:rPr>
        <w:t>经系部审查</w:t>
      </w:r>
      <w:proofErr w:type="gramEnd"/>
      <w:r w:rsidRPr="000D7E6B">
        <w:rPr>
          <w:rFonts w:ascii="宋体" w:hAnsi="宋体" w:cs="仿宋" w:hint="eastAsia"/>
          <w:color w:val="333333"/>
          <w:kern w:val="0"/>
          <w:sz w:val="24"/>
          <w:szCs w:val="24"/>
          <w:shd w:val="clear" w:color="auto" w:fill="FFFFFF"/>
          <w:lang w:bidi="ar"/>
        </w:rPr>
        <w:t>后,上交学工处审核,可予以额外加分。</w:t>
      </w:r>
    </w:p>
    <w:p w14:paraId="1E1757F2" w14:textId="77777777" w:rsidR="000D7E6B" w:rsidRPr="000D7E6B" w:rsidRDefault="000D7E6B" w:rsidP="000D7E6B">
      <w:pPr>
        <w:ind w:firstLineChars="200" w:firstLine="480"/>
        <w:rPr>
          <w:rFonts w:ascii="宋体" w:hAnsi="宋体" w:cs="仿宋" w:hint="eastAsia"/>
          <w:color w:val="333333"/>
          <w:kern w:val="0"/>
          <w:sz w:val="24"/>
          <w:szCs w:val="24"/>
          <w:shd w:val="clear" w:color="auto" w:fill="FFFFFF"/>
          <w:lang w:bidi="ar"/>
        </w:rPr>
      </w:pPr>
      <w:r w:rsidRPr="000D7E6B">
        <w:rPr>
          <w:rFonts w:ascii="宋体" w:hAnsi="宋体" w:cs="仿宋" w:hint="eastAsia"/>
          <w:color w:val="333333"/>
          <w:kern w:val="0"/>
          <w:sz w:val="24"/>
          <w:szCs w:val="24"/>
          <w:shd w:val="clear" w:color="auto" w:fill="FFFFFF"/>
          <w:lang w:bidi="ar"/>
        </w:rPr>
        <w:t>（七）疫情防控突出贡献。各系部如有集体或成员个人在疫情防控方面做出重大突出贡献并在相关媒体形成巨大影响力的，</w:t>
      </w:r>
      <w:proofErr w:type="gramStart"/>
      <w:r w:rsidRPr="000D7E6B">
        <w:rPr>
          <w:rFonts w:ascii="宋体" w:hAnsi="宋体" w:cs="仿宋" w:hint="eastAsia"/>
          <w:color w:val="333333"/>
          <w:kern w:val="0"/>
          <w:sz w:val="24"/>
          <w:szCs w:val="24"/>
          <w:shd w:val="clear" w:color="auto" w:fill="FFFFFF"/>
          <w:lang w:bidi="ar"/>
        </w:rPr>
        <w:t>经系部审核</w:t>
      </w:r>
      <w:proofErr w:type="gramEnd"/>
      <w:r w:rsidRPr="000D7E6B">
        <w:rPr>
          <w:rFonts w:ascii="宋体" w:hAnsi="宋体" w:cs="仿宋" w:hint="eastAsia"/>
          <w:color w:val="333333"/>
          <w:kern w:val="0"/>
          <w:sz w:val="24"/>
          <w:szCs w:val="24"/>
          <w:shd w:val="clear" w:color="auto" w:fill="FFFFFF"/>
          <w:lang w:bidi="ar"/>
        </w:rPr>
        <w:t>后,提交学工处备案,可直接认定为季度 “无</w:t>
      </w:r>
      <w:proofErr w:type="gramStart"/>
      <w:r w:rsidRPr="000D7E6B">
        <w:rPr>
          <w:rFonts w:ascii="宋体" w:hAnsi="宋体" w:cs="仿宋" w:hint="eastAsia"/>
          <w:color w:val="333333"/>
          <w:kern w:val="0"/>
          <w:sz w:val="24"/>
          <w:szCs w:val="24"/>
          <w:shd w:val="clear" w:color="auto" w:fill="FFFFFF"/>
          <w:lang w:bidi="ar"/>
        </w:rPr>
        <w:t>疫</w:t>
      </w:r>
      <w:proofErr w:type="gramEnd"/>
      <w:r w:rsidRPr="000D7E6B">
        <w:rPr>
          <w:rFonts w:ascii="宋体" w:hAnsi="宋体" w:cs="仿宋" w:hint="eastAsia"/>
          <w:color w:val="333333"/>
          <w:kern w:val="0"/>
          <w:sz w:val="24"/>
          <w:szCs w:val="24"/>
          <w:shd w:val="clear" w:color="auto" w:fill="FFFFFF"/>
          <w:lang w:bidi="ar"/>
        </w:rPr>
        <w:t>先进班级”、“防疫先锋”。</w:t>
      </w:r>
    </w:p>
    <w:p w14:paraId="00959431" w14:textId="77777777" w:rsidR="000D7E6B" w:rsidRPr="000D7E6B" w:rsidRDefault="000D7E6B" w:rsidP="000D7E6B">
      <w:pPr>
        <w:ind w:firstLineChars="200" w:firstLine="480"/>
        <w:rPr>
          <w:rFonts w:ascii="宋体" w:hAnsi="宋体"/>
          <w:sz w:val="24"/>
          <w:szCs w:val="24"/>
        </w:rPr>
      </w:pPr>
      <w:r w:rsidRPr="000D7E6B">
        <w:rPr>
          <w:rFonts w:ascii="宋体" w:hAnsi="宋体" w:cs="仿宋" w:hint="eastAsia"/>
          <w:color w:val="333333"/>
          <w:kern w:val="0"/>
          <w:sz w:val="24"/>
          <w:szCs w:val="24"/>
          <w:shd w:val="clear" w:color="auto" w:fill="FFFFFF"/>
          <w:lang w:bidi="ar"/>
        </w:rPr>
        <w:lastRenderedPageBreak/>
        <w:t>（八）心理健康关怀。关注校内舆情和师生情绪，及时做好防疫心理疏导服务，班委成员主动联系居家观察、管控隔离的同学，及时回应关切。未开展联系的导致有异常情况发生，或有发生异常情况未主动报告的，视情况严重程度，每出现1次负面事件，扣除5-10分。</w:t>
      </w:r>
    </w:p>
    <w:p w14:paraId="75376DAC" w14:textId="77777777" w:rsidR="00767F2A" w:rsidRPr="000D7E6B" w:rsidRDefault="00767F2A" w:rsidP="000D7E6B">
      <w:pPr>
        <w:rPr>
          <w:rFonts w:ascii="宋体" w:hAnsi="宋体" w:hint="eastAsia"/>
          <w:sz w:val="24"/>
          <w:szCs w:val="24"/>
        </w:rPr>
      </w:pPr>
    </w:p>
    <w:sectPr w:rsidR="00767F2A" w:rsidRPr="000D7E6B">
      <w:pgSz w:w="11906" w:h="16838"/>
      <w:pgMar w:top="1440" w:right="1080" w:bottom="1440" w:left="1080"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E98B" w14:textId="77777777" w:rsidR="006C1055" w:rsidRDefault="006C1055" w:rsidP="000D7E6B">
      <w:pPr>
        <w:spacing w:line="240" w:lineRule="auto"/>
      </w:pPr>
      <w:r>
        <w:separator/>
      </w:r>
    </w:p>
  </w:endnote>
  <w:endnote w:type="continuationSeparator" w:id="0">
    <w:p w14:paraId="6FBDD7B7" w14:textId="77777777" w:rsidR="006C1055" w:rsidRDefault="006C1055" w:rsidP="000D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C996" w14:textId="77777777" w:rsidR="006C1055" w:rsidRDefault="006C1055" w:rsidP="000D7E6B">
      <w:pPr>
        <w:spacing w:line="240" w:lineRule="auto"/>
      </w:pPr>
      <w:r>
        <w:separator/>
      </w:r>
    </w:p>
  </w:footnote>
  <w:footnote w:type="continuationSeparator" w:id="0">
    <w:p w14:paraId="5A10491C" w14:textId="77777777" w:rsidR="006C1055" w:rsidRDefault="006C1055" w:rsidP="000D7E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2A"/>
    <w:rsid w:val="000D7E6B"/>
    <w:rsid w:val="006C1055"/>
    <w:rsid w:val="007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98BE"/>
  <w15:chartTrackingRefBased/>
  <w15:docId w15:val="{3AEEDB72-7077-4FA5-8D23-CC02B9A3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E6B"/>
    <w:pPr>
      <w:widowControl w:val="0"/>
      <w:spacing w:line="360" w:lineRule="auto"/>
      <w:jc w:val="both"/>
    </w:pPr>
    <w:rPr>
      <w:rFonts w:ascii="Calibri" w:eastAsia="宋体" w:hAnsi="Calibri" w:cs="Times New Roman"/>
    </w:rPr>
  </w:style>
  <w:style w:type="paragraph" w:styleId="1">
    <w:name w:val="heading 1"/>
    <w:basedOn w:val="a"/>
    <w:next w:val="a"/>
    <w:link w:val="10"/>
    <w:uiPriority w:val="9"/>
    <w:qFormat/>
    <w:rsid w:val="000D7E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6B"/>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7E6B"/>
    <w:rPr>
      <w:sz w:val="18"/>
      <w:szCs w:val="18"/>
    </w:rPr>
  </w:style>
  <w:style w:type="paragraph" w:styleId="a5">
    <w:name w:val="footer"/>
    <w:basedOn w:val="a"/>
    <w:link w:val="a6"/>
    <w:uiPriority w:val="99"/>
    <w:unhideWhenUsed/>
    <w:rsid w:val="000D7E6B"/>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7E6B"/>
    <w:rPr>
      <w:sz w:val="18"/>
      <w:szCs w:val="18"/>
    </w:rPr>
  </w:style>
  <w:style w:type="character" w:styleId="a7">
    <w:name w:val="Strong"/>
    <w:basedOn w:val="a0"/>
    <w:uiPriority w:val="22"/>
    <w:qFormat/>
    <w:rsid w:val="000D7E6B"/>
    <w:rPr>
      <w:b/>
      <w:bCs/>
    </w:rPr>
  </w:style>
  <w:style w:type="character" w:customStyle="1" w:styleId="10">
    <w:name w:val="标题 1 字符"/>
    <w:basedOn w:val="a0"/>
    <w:link w:val="1"/>
    <w:uiPriority w:val="9"/>
    <w:rsid w:val="000D7E6B"/>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阳康</dc:creator>
  <cp:keywords/>
  <dc:description/>
  <cp:lastModifiedBy>柳 阳康</cp:lastModifiedBy>
  <cp:revision>2</cp:revision>
  <dcterms:created xsi:type="dcterms:W3CDTF">2022-11-23T05:46:00Z</dcterms:created>
  <dcterms:modified xsi:type="dcterms:W3CDTF">2022-11-23T05:48:00Z</dcterms:modified>
</cp:coreProperties>
</file>